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D9" w:rsidRPr="00EA6B25" w:rsidRDefault="00B248D9" w:rsidP="00EA6B25">
      <w:pPr>
        <w:pStyle w:val="ae"/>
        <w:jc w:val="both"/>
        <w:rPr>
          <w:rFonts w:ascii="Times New Roman" w:hAnsi="Times New Roman" w:cs="Times New Roman"/>
          <w:sz w:val="26"/>
          <w:szCs w:val="26"/>
        </w:rPr>
      </w:pPr>
    </w:p>
    <w:p w:rsidR="00D16EE2" w:rsidRPr="00EA6B25" w:rsidRDefault="00D16EE2" w:rsidP="00EA6B25">
      <w:pPr>
        <w:pStyle w:val="ae"/>
        <w:jc w:val="center"/>
        <w:rPr>
          <w:rFonts w:ascii="Times New Roman" w:hAnsi="Times New Roman" w:cs="Times New Roman"/>
          <w:b/>
          <w:bCs/>
          <w:sz w:val="26"/>
          <w:szCs w:val="26"/>
        </w:rPr>
      </w:pPr>
      <w:r w:rsidRPr="00EA6B25">
        <w:rPr>
          <w:rFonts w:ascii="Times New Roman" w:hAnsi="Times New Roman" w:cs="Times New Roman"/>
          <w:b/>
          <w:bCs/>
          <w:sz w:val="26"/>
          <w:szCs w:val="26"/>
        </w:rPr>
        <w:t xml:space="preserve">ОТЧЕТ </w:t>
      </w:r>
    </w:p>
    <w:p w:rsidR="00D16EE2" w:rsidRPr="00EA6B25" w:rsidRDefault="00D16EE2" w:rsidP="00EA6B25">
      <w:pPr>
        <w:pStyle w:val="ae"/>
        <w:jc w:val="center"/>
        <w:rPr>
          <w:rFonts w:ascii="Times New Roman" w:hAnsi="Times New Roman" w:cs="Times New Roman"/>
          <w:b/>
          <w:bCs/>
          <w:sz w:val="26"/>
          <w:szCs w:val="26"/>
        </w:rPr>
      </w:pPr>
      <w:r w:rsidRPr="00EA6B25">
        <w:rPr>
          <w:rFonts w:ascii="Times New Roman" w:hAnsi="Times New Roman" w:cs="Times New Roman"/>
          <w:b/>
          <w:bCs/>
          <w:sz w:val="26"/>
          <w:szCs w:val="26"/>
        </w:rPr>
        <w:t xml:space="preserve">начальника Отдела МВД России по Алтуфьевскому району г. Москвы </w:t>
      </w:r>
    </w:p>
    <w:p w:rsidR="00890FD5" w:rsidRPr="00EA6B25" w:rsidRDefault="00D16EE2" w:rsidP="00EA6B25">
      <w:pPr>
        <w:pStyle w:val="ae"/>
        <w:jc w:val="center"/>
        <w:rPr>
          <w:rFonts w:ascii="Times New Roman" w:hAnsi="Times New Roman" w:cs="Times New Roman"/>
          <w:b/>
          <w:bCs/>
          <w:sz w:val="26"/>
          <w:szCs w:val="26"/>
        </w:rPr>
      </w:pPr>
      <w:r w:rsidRPr="00EA6B25">
        <w:rPr>
          <w:rFonts w:ascii="Times New Roman" w:hAnsi="Times New Roman" w:cs="Times New Roman"/>
          <w:b/>
          <w:bCs/>
          <w:sz w:val="26"/>
          <w:szCs w:val="26"/>
        </w:rPr>
        <w:t xml:space="preserve">о результатах оперативно-служебной деятельности </w:t>
      </w:r>
    </w:p>
    <w:p w:rsidR="00890FD5" w:rsidRPr="00EA6B25" w:rsidRDefault="00D16EE2" w:rsidP="00EA6B25">
      <w:pPr>
        <w:pStyle w:val="ae"/>
        <w:jc w:val="center"/>
        <w:rPr>
          <w:rFonts w:ascii="Times New Roman" w:hAnsi="Times New Roman" w:cs="Times New Roman"/>
          <w:b/>
          <w:bCs/>
          <w:sz w:val="26"/>
          <w:szCs w:val="26"/>
        </w:rPr>
      </w:pPr>
      <w:r w:rsidRPr="00EA6B25">
        <w:rPr>
          <w:rFonts w:ascii="Times New Roman" w:hAnsi="Times New Roman" w:cs="Times New Roman"/>
          <w:b/>
          <w:bCs/>
          <w:sz w:val="26"/>
          <w:szCs w:val="26"/>
        </w:rPr>
        <w:t xml:space="preserve">Отдела МВД России по Алтуфьевскому району г. Москвы </w:t>
      </w:r>
    </w:p>
    <w:p w:rsidR="005E0D90" w:rsidRPr="00EA6B25" w:rsidRDefault="00D16EE2" w:rsidP="00EA6B25">
      <w:pPr>
        <w:pStyle w:val="ae"/>
        <w:jc w:val="center"/>
        <w:rPr>
          <w:rFonts w:ascii="Times New Roman" w:hAnsi="Times New Roman" w:cs="Times New Roman"/>
          <w:b/>
          <w:bCs/>
          <w:sz w:val="26"/>
          <w:szCs w:val="26"/>
        </w:rPr>
      </w:pPr>
      <w:r w:rsidRPr="00EA6B25">
        <w:rPr>
          <w:rFonts w:ascii="Times New Roman" w:hAnsi="Times New Roman" w:cs="Times New Roman"/>
          <w:b/>
          <w:bCs/>
          <w:sz w:val="26"/>
          <w:szCs w:val="26"/>
        </w:rPr>
        <w:t>за 2023 год</w:t>
      </w:r>
    </w:p>
    <w:p w:rsidR="00D16EE2" w:rsidRPr="00EA6B25" w:rsidRDefault="00D16EE2" w:rsidP="00EA6B25">
      <w:pPr>
        <w:pStyle w:val="ae"/>
        <w:jc w:val="both"/>
        <w:rPr>
          <w:rFonts w:ascii="Times New Roman" w:hAnsi="Times New Roman" w:cs="Times New Roman"/>
          <w:sz w:val="26"/>
          <w:szCs w:val="26"/>
        </w:rPr>
      </w:pPr>
    </w:p>
    <w:p w:rsidR="00D16EE2" w:rsidRPr="00EA6B25" w:rsidRDefault="00D16EE2" w:rsidP="00EA6B25">
      <w:pPr>
        <w:pStyle w:val="af0"/>
        <w:ind w:firstLine="709"/>
        <w:jc w:val="both"/>
        <w:rPr>
          <w:sz w:val="26"/>
          <w:szCs w:val="26"/>
        </w:rPr>
      </w:pPr>
    </w:p>
    <w:p w:rsidR="009D5437" w:rsidRPr="00EA6B25" w:rsidRDefault="009D5437" w:rsidP="00EA6B25">
      <w:pPr>
        <w:pStyle w:val="af0"/>
        <w:ind w:firstLine="709"/>
        <w:jc w:val="both"/>
        <w:rPr>
          <w:rStyle w:val="2"/>
          <w:rFonts w:eastAsia="Courier New"/>
          <w:b w:val="0"/>
          <w:bCs w:val="0"/>
          <w:shd w:val="clear" w:color="auto" w:fill="auto"/>
        </w:rPr>
      </w:pPr>
      <w:r w:rsidRPr="00EA6B25">
        <w:rPr>
          <w:rStyle w:val="2"/>
          <w:rFonts w:eastAsia="Courier New"/>
          <w:b w:val="0"/>
          <w:bCs w:val="0"/>
          <w:shd w:val="clear" w:color="auto" w:fill="auto"/>
        </w:rPr>
        <w:t>Подводя итоги работы за 20</w:t>
      </w:r>
      <w:r w:rsidR="005E0D90" w:rsidRPr="00EA6B25">
        <w:rPr>
          <w:rStyle w:val="2"/>
          <w:rFonts w:eastAsia="Courier New"/>
          <w:b w:val="0"/>
          <w:bCs w:val="0"/>
          <w:shd w:val="clear" w:color="auto" w:fill="auto"/>
        </w:rPr>
        <w:t>2</w:t>
      </w:r>
      <w:r w:rsidR="00F61B70" w:rsidRPr="00EA6B25">
        <w:rPr>
          <w:rStyle w:val="2"/>
          <w:rFonts w:eastAsia="Courier New"/>
          <w:b w:val="0"/>
          <w:bCs w:val="0"/>
          <w:shd w:val="clear" w:color="auto" w:fill="auto"/>
        </w:rPr>
        <w:t>3</w:t>
      </w:r>
      <w:r w:rsidRPr="00EA6B25">
        <w:rPr>
          <w:rStyle w:val="2"/>
          <w:rFonts w:eastAsia="Courier New"/>
          <w:b w:val="0"/>
          <w:bCs w:val="0"/>
          <w:shd w:val="clear" w:color="auto" w:fill="auto"/>
        </w:rPr>
        <w:t xml:space="preserve"> год необходимо отметить, что работа личного состава Отдела</w:t>
      </w:r>
      <w:r w:rsidRPr="00EA6B25">
        <w:rPr>
          <w:sz w:val="26"/>
          <w:szCs w:val="26"/>
        </w:rPr>
        <w:t xml:space="preserve"> была направлена на приоритетных направлениях деятельности борьбы с преступностью с принятием конкретных организационно-практических мер. Значительные усилия направлены на стабилизацию оперативной обстановки, обеспечение правопорядка и общественной безопасности при проведении массовых публичных мероприятий,</w:t>
      </w:r>
      <w:r w:rsidRPr="00EA6B25">
        <w:rPr>
          <w:rStyle w:val="2"/>
          <w:rFonts w:eastAsia="Courier New"/>
          <w:b w:val="0"/>
          <w:bCs w:val="0"/>
          <w:shd w:val="clear" w:color="auto" w:fill="auto"/>
        </w:rPr>
        <w:t xml:space="preserve"> обеспечения темпов снижения преступности в целом и отдельных ее видов.</w:t>
      </w:r>
    </w:p>
    <w:p w:rsidR="009D5437" w:rsidRPr="00EA6B25" w:rsidRDefault="009D5437" w:rsidP="00EA6B25">
      <w:pPr>
        <w:pStyle w:val="ae"/>
        <w:ind w:firstLine="708"/>
        <w:jc w:val="both"/>
        <w:rPr>
          <w:rStyle w:val="2"/>
          <w:rFonts w:ascii="Times New Roman" w:hAnsi="Times New Roman" w:cs="Times New Roman"/>
          <w:b w:val="0"/>
          <w:bCs w:val="0"/>
          <w:color w:val="000000" w:themeColor="text1"/>
          <w:shd w:val="clear" w:color="auto" w:fill="auto"/>
        </w:rPr>
      </w:pPr>
      <w:r w:rsidRPr="00EA6B25">
        <w:rPr>
          <w:rStyle w:val="2"/>
          <w:rFonts w:ascii="Times New Roman" w:hAnsi="Times New Roman" w:cs="Times New Roman"/>
          <w:b w:val="0"/>
          <w:bCs w:val="0"/>
          <w:color w:val="000000" w:themeColor="text1"/>
          <w:shd w:val="clear" w:color="auto" w:fill="auto"/>
        </w:rPr>
        <w:t xml:space="preserve">На сегодняшнем </w:t>
      </w:r>
      <w:r w:rsidR="00C40515" w:rsidRPr="00EA6B25">
        <w:rPr>
          <w:rStyle w:val="2"/>
          <w:rFonts w:ascii="Times New Roman" w:hAnsi="Times New Roman" w:cs="Times New Roman"/>
          <w:b w:val="0"/>
          <w:bCs w:val="0"/>
          <w:color w:val="000000" w:themeColor="text1"/>
          <w:shd w:val="clear" w:color="auto" w:fill="auto"/>
        </w:rPr>
        <w:t>Отчете м</w:t>
      </w:r>
      <w:r w:rsidR="006D3A3A" w:rsidRPr="00EA6B25">
        <w:rPr>
          <w:rStyle w:val="2"/>
          <w:rFonts w:ascii="Times New Roman" w:hAnsi="Times New Roman" w:cs="Times New Roman"/>
          <w:b w:val="0"/>
          <w:bCs w:val="0"/>
          <w:color w:val="000000" w:themeColor="text1"/>
          <w:shd w:val="clear" w:color="auto" w:fill="auto"/>
        </w:rPr>
        <w:t>ною</w:t>
      </w:r>
      <w:r w:rsidRPr="00EA6B25">
        <w:rPr>
          <w:rStyle w:val="2"/>
          <w:rFonts w:ascii="Times New Roman" w:hAnsi="Times New Roman" w:cs="Times New Roman"/>
          <w:b w:val="0"/>
          <w:bCs w:val="0"/>
          <w:color w:val="000000" w:themeColor="text1"/>
          <w:shd w:val="clear" w:color="auto" w:fill="auto"/>
        </w:rPr>
        <w:t xml:space="preserve"> будут освещены проблемы, с которыми мы столкнулись в отчетном периоде и намечены мероприятия необходим</w:t>
      </w:r>
      <w:r w:rsidR="005E0D90" w:rsidRPr="00EA6B25">
        <w:rPr>
          <w:rStyle w:val="2"/>
          <w:rFonts w:ascii="Times New Roman" w:hAnsi="Times New Roman" w:cs="Times New Roman"/>
          <w:b w:val="0"/>
          <w:bCs w:val="0"/>
          <w:color w:val="000000" w:themeColor="text1"/>
          <w:shd w:val="clear" w:color="auto" w:fill="auto"/>
        </w:rPr>
        <w:t xml:space="preserve">ые для повышения </w:t>
      </w:r>
      <w:r w:rsidRPr="00EA6B25">
        <w:rPr>
          <w:rStyle w:val="2"/>
          <w:rFonts w:ascii="Times New Roman" w:hAnsi="Times New Roman" w:cs="Times New Roman"/>
          <w:b w:val="0"/>
          <w:bCs w:val="0"/>
          <w:color w:val="000000" w:themeColor="text1"/>
          <w:shd w:val="clear" w:color="auto" w:fill="auto"/>
        </w:rPr>
        <w:t>эффективности нашей работы.</w:t>
      </w:r>
    </w:p>
    <w:p w:rsidR="00F61B70" w:rsidRPr="00EA6B25" w:rsidRDefault="00F61B70" w:rsidP="00EA6B25">
      <w:pPr>
        <w:pStyle w:val="ae"/>
        <w:ind w:firstLine="708"/>
        <w:jc w:val="both"/>
        <w:rPr>
          <w:rStyle w:val="2"/>
          <w:rFonts w:ascii="Times New Roman" w:hAnsi="Times New Roman" w:cs="Times New Roman"/>
          <w:b w:val="0"/>
          <w:bCs w:val="0"/>
          <w:color w:val="000000" w:themeColor="text1"/>
          <w:shd w:val="clear" w:color="auto" w:fill="auto"/>
        </w:rPr>
      </w:pPr>
      <w:r w:rsidRPr="00EA6B25">
        <w:rPr>
          <w:rFonts w:ascii="Times New Roman" w:hAnsi="Times New Roman" w:cs="Times New Roman"/>
          <w:sz w:val="26"/>
          <w:szCs w:val="26"/>
        </w:rPr>
        <w:t>На территории района за истекший период осуществлялась охрана общественного порядка по 12 значимым мероприятиям, из них культурно-массовых – 6, религиозных – 4, спортивных – 4, чрезвычайных происшествий и нарушений правопорядка при проведени</w:t>
      </w:r>
      <w:r w:rsidR="00D16EE2" w:rsidRPr="00EA6B25">
        <w:rPr>
          <w:rFonts w:ascii="Times New Roman" w:hAnsi="Times New Roman" w:cs="Times New Roman"/>
          <w:sz w:val="26"/>
          <w:szCs w:val="26"/>
        </w:rPr>
        <w:t>и</w:t>
      </w:r>
      <w:r w:rsidRPr="00EA6B25">
        <w:rPr>
          <w:rFonts w:ascii="Times New Roman" w:hAnsi="Times New Roman" w:cs="Times New Roman"/>
          <w:sz w:val="26"/>
          <w:szCs w:val="26"/>
        </w:rPr>
        <w:t xml:space="preserve"> мероприятий не допущено. В целях недопущения совершения преступлений на улицах района особое внимание уделяется работе нарядов</w:t>
      </w:r>
      <w:r w:rsidR="00D16EE2" w:rsidRPr="00EA6B25">
        <w:rPr>
          <w:rFonts w:ascii="Times New Roman" w:hAnsi="Times New Roman" w:cs="Times New Roman"/>
          <w:sz w:val="26"/>
          <w:szCs w:val="26"/>
        </w:rPr>
        <w:t>,</w:t>
      </w:r>
      <w:r w:rsidRPr="00EA6B25">
        <w:rPr>
          <w:rFonts w:ascii="Times New Roman" w:hAnsi="Times New Roman" w:cs="Times New Roman"/>
          <w:sz w:val="26"/>
          <w:szCs w:val="26"/>
        </w:rPr>
        <w:t xml:space="preserve"> задействованных в системе единой дислокации, проверке лиц</w:t>
      </w:r>
      <w:r w:rsidR="00D16EE2" w:rsidRPr="00EA6B25">
        <w:rPr>
          <w:rFonts w:ascii="Times New Roman" w:hAnsi="Times New Roman" w:cs="Times New Roman"/>
          <w:sz w:val="26"/>
          <w:szCs w:val="26"/>
        </w:rPr>
        <w:t>,</w:t>
      </w:r>
      <w:r w:rsidRPr="00EA6B25">
        <w:rPr>
          <w:rFonts w:ascii="Times New Roman" w:hAnsi="Times New Roman" w:cs="Times New Roman"/>
          <w:sz w:val="26"/>
          <w:szCs w:val="26"/>
        </w:rPr>
        <w:t xml:space="preserve"> находящихся в ночное время на улицах района, приближены патрулирование к местам массового скопления граждан. Одним из таких мест является зона отдыха «Пруд Марс», где достаточно часто происходят нарушения общественного порядка. В целях профилактики, так же проводятся совместные рейды с народной дружиной Алтуфьевского района.</w:t>
      </w:r>
    </w:p>
    <w:p w:rsidR="00F61B70" w:rsidRPr="00EA6B25" w:rsidRDefault="009D5437" w:rsidP="00EA6B25">
      <w:pPr>
        <w:pStyle w:val="ae"/>
        <w:ind w:firstLine="708"/>
        <w:jc w:val="both"/>
        <w:rPr>
          <w:rFonts w:ascii="Times New Roman" w:hAnsi="Times New Roman" w:cs="Times New Roman"/>
          <w:sz w:val="26"/>
          <w:szCs w:val="26"/>
        </w:rPr>
      </w:pPr>
      <w:r w:rsidRPr="00EA6B25">
        <w:rPr>
          <w:rFonts w:ascii="Times New Roman" w:hAnsi="Times New Roman" w:cs="Times New Roman"/>
          <w:sz w:val="26"/>
          <w:szCs w:val="26"/>
        </w:rPr>
        <w:t>Сначала хотел бы остановиться на общих данных о состоянии криминогенной обстановки на территории района.</w:t>
      </w:r>
    </w:p>
    <w:p w:rsidR="00F61B70" w:rsidRPr="00EA6B25" w:rsidRDefault="00F61B70" w:rsidP="00EA6B25">
      <w:pPr>
        <w:spacing w:after="0" w:line="240" w:lineRule="auto"/>
        <w:ind w:right="-1" w:firstLine="708"/>
        <w:jc w:val="both"/>
        <w:rPr>
          <w:rFonts w:ascii="Times New Roman" w:hAnsi="Times New Roman" w:cs="Times New Roman"/>
          <w:sz w:val="26"/>
          <w:szCs w:val="26"/>
        </w:rPr>
      </w:pPr>
      <w:r w:rsidRPr="00EA6B25">
        <w:rPr>
          <w:rFonts w:ascii="Times New Roman" w:hAnsi="Times New Roman" w:cs="Times New Roman"/>
          <w:color w:val="000000" w:themeColor="text1"/>
          <w:sz w:val="26"/>
          <w:szCs w:val="26"/>
        </w:rPr>
        <w:t xml:space="preserve">За 12 месяцев 2023 года в КУСП ОМВД зарегистрировано 13303  (в 2022 году 12857) заявлений (сообщений) о преступлениях, из них: возбуждено уголовных дел 336 (в 2022 году 394), </w:t>
      </w:r>
      <w:r w:rsidRPr="00EA6B25">
        <w:rPr>
          <w:rFonts w:ascii="Times New Roman" w:hAnsi="Times New Roman" w:cs="Times New Roman"/>
          <w:sz w:val="26"/>
          <w:szCs w:val="26"/>
        </w:rPr>
        <w:t xml:space="preserve">отказано в возбуждении уголовного дела - 5477, передано по подследственности и территориальности - 594 материала, отработано и списано в специальное номенклатурное дело 2960 материалов, в группу делопроизводства и режима перерегистрировано 3 материала. </w:t>
      </w:r>
    </w:p>
    <w:p w:rsidR="00F61B70" w:rsidRPr="00EA6B25" w:rsidRDefault="00F61B70" w:rsidP="00EA6B25">
      <w:pPr>
        <w:pStyle w:val="BodyText22"/>
        <w:ind w:right="-82" w:firstLine="720"/>
        <w:rPr>
          <w:color w:val="000000" w:themeColor="text1"/>
          <w:sz w:val="26"/>
          <w:szCs w:val="26"/>
        </w:rPr>
      </w:pPr>
      <w:r w:rsidRPr="00EA6B25">
        <w:rPr>
          <w:color w:val="000000" w:themeColor="text1"/>
          <w:sz w:val="26"/>
          <w:szCs w:val="26"/>
        </w:rPr>
        <w:t>По видам преступлений картина выглядит следующим образом:</w:t>
      </w:r>
    </w:p>
    <w:p w:rsidR="00F61B70" w:rsidRPr="00EA6B25" w:rsidRDefault="00D16EE2" w:rsidP="00EA6B25">
      <w:pPr>
        <w:pStyle w:val="a5"/>
        <w:rPr>
          <w:color w:val="000000" w:themeColor="text1"/>
          <w:sz w:val="26"/>
          <w:szCs w:val="26"/>
        </w:rPr>
      </w:pPr>
      <w:r w:rsidRPr="00EA6B25">
        <w:rPr>
          <w:color w:val="000000" w:themeColor="text1"/>
          <w:sz w:val="26"/>
          <w:szCs w:val="26"/>
        </w:rPr>
        <w:t>у</w:t>
      </w:r>
      <w:r w:rsidR="00F61B70" w:rsidRPr="00EA6B25">
        <w:rPr>
          <w:color w:val="000000" w:themeColor="text1"/>
          <w:sz w:val="26"/>
          <w:szCs w:val="26"/>
        </w:rPr>
        <w:t>бийство возросло на 100,0</w:t>
      </w:r>
      <w:r w:rsidRPr="00EA6B25">
        <w:rPr>
          <w:color w:val="000000" w:themeColor="text1"/>
          <w:sz w:val="26"/>
          <w:szCs w:val="26"/>
        </w:rPr>
        <w:t xml:space="preserve"> </w:t>
      </w:r>
      <w:r w:rsidR="00F61B70" w:rsidRPr="00EA6B25">
        <w:rPr>
          <w:color w:val="000000" w:themeColor="text1"/>
          <w:sz w:val="26"/>
          <w:szCs w:val="26"/>
        </w:rPr>
        <w:t>% (+2, округ 22,7 %), оба убийства раскрыты</w:t>
      </w:r>
      <w:r w:rsidRPr="00EA6B25">
        <w:rPr>
          <w:color w:val="000000" w:themeColor="text1"/>
          <w:sz w:val="26"/>
          <w:szCs w:val="26"/>
        </w:rPr>
        <w:t>;</w:t>
      </w:r>
    </w:p>
    <w:p w:rsidR="00F61B70" w:rsidRPr="00EA6B25" w:rsidRDefault="00D16EE2" w:rsidP="00EA6B25">
      <w:pPr>
        <w:pStyle w:val="a5"/>
        <w:rPr>
          <w:color w:val="000000" w:themeColor="text1"/>
          <w:sz w:val="26"/>
          <w:szCs w:val="26"/>
        </w:rPr>
      </w:pPr>
      <w:r w:rsidRPr="00EA6B25">
        <w:rPr>
          <w:color w:val="000000" w:themeColor="text1"/>
          <w:sz w:val="26"/>
          <w:szCs w:val="26"/>
        </w:rPr>
        <w:t>м</w:t>
      </w:r>
      <w:r w:rsidR="00F61B70" w:rsidRPr="00EA6B25">
        <w:rPr>
          <w:color w:val="000000" w:themeColor="text1"/>
          <w:sz w:val="26"/>
          <w:szCs w:val="26"/>
        </w:rPr>
        <w:t>ошенничество возросло на 87,1</w:t>
      </w:r>
      <w:r w:rsidRPr="00EA6B25">
        <w:rPr>
          <w:color w:val="000000" w:themeColor="text1"/>
          <w:sz w:val="26"/>
          <w:szCs w:val="26"/>
        </w:rPr>
        <w:t xml:space="preserve"> </w:t>
      </w:r>
      <w:r w:rsidR="00F61B70" w:rsidRPr="00EA6B25">
        <w:rPr>
          <w:color w:val="000000" w:themeColor="text1"/>
          <w:sz w:val="26"/>
          <w:szCs w:val="26"/>
        </w:rPr>
        <w:t>% (+74, округ +39</w:t>
      </w:r>
      <w:r w:rsidRPr="00EA6B25">
        <w:rPr>
          <w:color w:val="000000" w:themeColor="text1"/>
          <w:sz w:val="26"/>
          <w:szCs w:val="26"/>
        </w:rPr>
        <w:t xml:space="preserve"> </w:t>
      </w:r>
      <w:r w:rsidR="00F61B70" w:rsidRPr="00EA6B25">
        <w:rPr>
          <w:color w:val="000000" w:themeColor="text1"/>
          <w:sz w:val="26"/>
          <w:szCs w:val="26"/>
        </w:rPr>
        <w:t>%), раскрыто 29 преступлений на 31 лицо</w:t>
      </w:r>
      <w:r w:rsidRPr="00EA6B25">
        <w:rPr>
          <w:color w:val="000000" w:themeColor="text1"/>
          <w:sz w:val="26"/>
          <w:szCs w:val="26"/>
        </w:rPr>
        <w:t>;</w:t>
      </w:r>
    </w:p>
    <w:p w:rsidR="00F61B70" w:rsidRPr="00EA6B25" w:rsidRDefault="00D16EE2" w:rsidP="00EA6B25">
      <w:pPr>
        <w:pStyle w:val="a5"/>
        <w:rPr>
          <w:color w:val="000000" w:themeColor="text1"/>
          <w:sz w:val="26"/>
          <w:szCs w:val="26"/>
        </w:rPr>
      </w:pPr>
      <w:r w:rsidRPr="00EA6B25">
        <w:rPr>
          <w:color w:val="000000" w:themeColor="text1"/>
          <w:sz w:val="26"/>
          <w:szCs w:val="26"/>
        </w:rPr>
        <w:t>о</w:t>
      </w:r>
      <w:r w:rsidR="00F61B70" w:rsidRPr="00EA6B25">
        <w:rPr>
          <w:color w:val="000000" w:themeColor="text1"/>
          <w:sz w:val="26"/>
          <w:szCs w:val="26"/>
        </w:rPr>
        <w:t>рганизация притонов для потребления наркотиков 100.0% (1), раскрыто 1 на 1 лиц</w:t>
      </w:r>
      <w:r w:rsidRPr="00EA6B25">
        <w:rPr>
          <w:color w:val="000000" w:themeColor="text1"/>
          <w:sz w:val="26"/>
          <w:szCs w:val="26"/>
        </w:rPr>
        <w:t>.</w:t>
      </w:r>
    </w:p>
    <w:p w:rsidR="00F61B70" w:rsidRPr="00EA6B25" w:rsidRDefault="00D16EE2" w:rsidP="00EA6B25">
      <w:pPr>
        <w:pStyle w:val="BodyText22"/>
        <w:ind w:right="-82" w:firstLine="720"/>
        <w:rPr>
          <w:color w:val="000000" w:themeColor="text1"/>
          <w:sz w:val="26"/>
          <w:szCs w:val="26"/>
        </w:rPr>
      </w:pPr>
      <w:r w:rsidRPr="00EA6B25">
        <w:rPr>
          <w:color w:val="000000" w:themeColor="text1"/>
          <w:sz w:val="26"/>
          <w:szCs w:val="26"/>
        </w:rPr>
        <w:t>С</w:t>
      </w:r>
      <w:r w:rsidR="00F61B70" w:rsidRPr="00EA6B25">
        <w:rPr>
          <w:color w:val="000000" w:themeColor="text1"/>
          <w:sz w:val="26"/>
          <w:szCs w:val="26"/>
        </w:rPr>
        <w:t>нижение регистрации произошло по следующим видам преступлений:</w:t>
      </w:r>
    </w:p>
    <w:p w:rsidR="00F61B70" w:rsidRPr="00EA6B25" w:rsidRDefault="00D16EE2" w:rsidP="00EA6B25">
      <w:pPr>
        <w:pStyle w:val="a5"/>
        <w:ind w:firstLine="708"/>
        <w:rPr>
          <w:color w:val="000000" w:themeColor="text1"/>
          <w:sz w:val="26"/>
          <w:szCs w:val="26"/>
        </w:rPr>
      </w:pPr>
      <w:r w:rsidRPr="00EA6B25">
        <w:rPr>
          <w:color w:val="000000" w:themeColor="text1"/>
          <w:sz w:val="26"/>
          <w:szCs w:val="26"/>
        </w:rPr>
        <w:t>г</w:t>
      </w:r>
      <w:r w:rsidR="00F61B70" w:rsidRPr="00EA6B25">
        <w:rPr>
          <w:color w:val="000000" w:themeColor="text1"/>
          <w:sz w:val="26"/>
          <w:szCs w:val="26"/>
        </w:rPr>
        <w:t>рабежи снизились на – 33,3% (6, округ – 33,7%), раскрыто 3 на 6 лиц.- раскрываемость составила – 100</w:t>
      </w:r>
      <w:r w:rsidRPr="00EA6B25">
        <w:rPr>
          <w:color w:val="000000" w:themeColor="text1"/>
          <w:sz w:val="26"/>
          <w:szCs w:val="26"/>
        </w:rPr>
        <w:t xml:space="preserve"> </w:t>
      </w:r>
      <w:r w:rsidR="00F61B70" w:rsidRPr="00EA6B25">
        <w:rPr>
          <w:color w:val="000000" w:themeColor="text1"/>
          <w:sz w:val="26"/>
          <w:szCs w:val="26"/>
        </w:rPr>
        <w:t>%</w:t>
      </w:r>
      <w:r w:rsidRPr="00EA6B25">
        <w:rPr>
          <w:color w:val="000000" w:themeColor="text1"/>
          <w:sz w:val="26"/>
          <w:szCs w:val="26"/>
        </w:rPr>
        <w:t>;</w:t>
      </w:r>
    </w:p>
    <w:p w:rsidR="00F61B70" w:rsidRPr="00EA6B25" w:rsidRDefault="00D16EE2" w:rsidP="00EA6B25">
      <w:pPr>
        <w:pStyle w:val="a5"/>
        <w:ind w:firstLine="708"/>
        <w:rPr>
          <w:color w:val="000000" w:themeColor="text1"/>
          <w:sz w:val="26"/>
          <w:szCs w:val="26"/>
        </w:rPr>
      </w:pPr>
      <w:r w:rsidRPr="00EA6B25">
        <w:rPr>
          <w:color w:val="000000" w:themeColor="text1"/>
          <w:sz w:val="26"/>
          <w:szCs w:val="26"/>
        </w:rPr>
        <w:t>в</w:t>
      </w:r>
      <w:r w:rsidR="00F61B70" w:rsidRPr="00EA6B25">
        <w:rPr>
          <w:color w:val="000000" w:themeColor="text1"/>
          <w:sz w:val="26"/>
          <w:szCs w:val="26"/>
        </w:rPr>
        <w:t>ымогательство -50,0</w:t>
      </w:r>
      <w:r w:rsidRPr="00EA6B25">
        <w:rPr>
          <w:color w:val="000000" w:themeColor="text1"/>
          <w:sz w:val="26"/>
          <w:szCs w:val="26"/>
        </w:rPr>
        <w:t xml:space="preserve"> </w:t>
      </w:r>
      <w:r w:rsidR="00F61B70" w:rsidRPr="00EA6B25">
        <w:rPr>
          <w:color w:val="000000" w:themeColor="text1"/>
          <w:sz w:val="26"/>
          <w:szCs w:val="26"/>
        </w:rPr>
        <w:t>% (2, округ – 34,9%)</w:t>
      </w:r>
      <w:r w:rsidRPr="00EA6B25">
        <w:rPr>
          <w:color w:val="000000" w:themeColor="text1"/>
          <w:sz w:val="26"/>
          <w:szCs w:val="26"/>
        </w:rPr>
        <w:t>;</w:t>
      </w:r>
    </w:p>
    <w:p w:rsidR="00F61B70" w:rsidRPr="00EA6B25" w:rsidRDefault="00D16EE2" w:rsidP="00EA6B25">
      <w:pPr>
        <w:pStyle w:val="a5"/>
        <w:ind w:firstLine="708"/>
        <w:rPr>
          <w:color w:val="000000" w:themeColor="text1"/>
          <w:sz w:val="26"/>
          <w:szCs w:val="26"/>
        </w:rPr>
      </w:pPr>
      <w:r w:rsidRPr="00EA6B25">
        <w:rPr>
          <w:color w:val="000000" w:themeColor="text1"/>
          <w:sz w:val="26"/>
          <w:szCs w:val="26"/>
        </w:rPr>
        <w:t>к</w:t>
      </w:r>
      <w:r w:rsidR="00F61B70" w:rsidRPr="00EA6B25">
        <w:rPr>
          <w:color w:val="000000" w:themeColor="text1"/>
          <w:sz w:val="26"/>
          <w:szCs w:val="26"/>
        </w:rPr>
        <w:t>ражи на – 4,2</w:t>
      </w:r>
      <w:r w:rsidRPr="00EA6B25">
        <w:rPr>
          <w:color w:val="000000" w:themeColor="text1"/>
          <w:sz w:val="26"/>
          <w:szCs w:val="26"/>
        </w:rPr>
        <w:t xml:space="preserve"> </w:t>
      </w:r>
      <w:r w:rsidR="00F61B70" w:rsidRPr="00EA6B25">
        <w:rPr>
          <w:color w:val="000000" w:themeColor="text1"/>
          <w:sz w:val="26"/>
          <w:szCs w:val="26"/>
        </w:rPr>
        <w:t>% (161, округ – 24,3</w:t>
      </w:r>
      <w:r w:rsidRPr="00EA6B25">
        <w:rPr>
          <w:color w:val="000000" w:themeColor="text1"/>
          <w:sz w:val="26"/>
          <w:szCs w:val="26"/>
        </w:rPr>
        <w:t xml:space="preserve"> </w:t>
      </w:r>
      <w:r w:rsidR="00F61B70" w:rsidRPr="00EA6B25">
        <w:rPr>
          <w:color w:val="000000" w:themeColor="text1"/>
          <w:sz w:val="26"/>
          <w:szCs w:val="26"/>
        </w:rPr>
        <w:t>%), раскрыто 54 на 65 лица</w:t>
      </w:r>
      <w:r w:rsidRPr="00EA6B25">
        <w:rPr>
          <w:color w:val="000000" w:themeColor="text1"/>
          <w:sz w:val="26"/>
          <w:szCs w:val="26"/>
        </w:rPr>
        <w:t>;</w:t>
      </w:r>
    </w:p>
    <w:p w:rsidR="00F61B70" w:rsidRPr="00EA6B25" w:rsidRDefault="00D16EE2" w:rsidP="00EA6B25">
      <w:pPr>
        <w:pStyle w:val="a5"/>
        <w:ind w:firstLine="708"/>
        <w:rPr>
          <w:color w:val="000000" w:themeColor="text1"/>
          <w:sz w:val="26"/>
          <w:szCs w:val="26"/>
        </w:rPr>
      </w:pPr>
      <w:r w:rsidRPr="00EA6B25">
        <w:rPr>
          <w:color w:val="000000" w:themeColor="text1"/>
          <w:sz w:val="26"/>
          <w:szCs w:val="26"/>
        </w:rPr>
        <w:t>к</w:t>
      </w:r>
      <w:r w:rsidR="00F61B70" w:rsidRPr="00EA6B25">
        <w:rPr>
          <w:color w:val="000000" w:themeColor="text1"/>
          <w:sz w:val="26"/>
          <w:szCs w:val="26"/>
        </w:rPr>
        <w:t>вартирные кражи на -</w:t>
      </w:r>
      <w:r w:rsidRPr="00EA6B25">
        <w:rPr>
          <w:color w:val="000000" w:themeColor="text1"/>
          <w:sz w:val="26"/>
          <w:szCs w:val="26"/>
        </w:rPr>
        <w:t xml:space="preserve"> </w:t>
      </w:r>
      <w:r w:rsidR="00F61B70" w:rsidRPr="00EA6B25">
        <w:rPr>
          <w:color w:val="000000" w:themeColor="text1"/>
          <w:sz w:val="26"/>
          <w:szCs w:val="26"/>
        </w:rPr>
        <w:t>100,0</w:t>
      </w:r>
      <w:r w:rsidRPr="00EA6B25">
        <w:rPr>
          <w:color w:val="000000" w:themeColor="text1"/>
          <w:sz w:val="26"/>
          <w:szCs w:val="26"/>
        </w:rPr>
        <w:t xml:space="preserve"> </w:t>
      </w:r>
      <w:r w:rsidR="00F61B70" w:rsidRPr="00EA6B25">
        <w:rPr>
          <w:color w:val="000000" w:themeColor="text1"/>
          <w:sz w:val="26"/>
          <w:szCs w:val="26"/>
        </w:rPr>
        <w:t>% (0, округ, - 20,6</w:t>
      </w:r>
      <w:r w:rsidRPr="00EA6B25">
        <w:rPr>
          <w:color w:val="000000" w:themeColor="text1"/>
          <w:sz w:val="26"/>
          <w:szCs w:val="26"/>
        </w:rPr>
        <w:t xml:space="preserve"> </w:t>
      </w:r>
      <w:r w:rsidR="00F61B70" w:rsidRPr="00EA6B25">
        <w:rPr>
          <w:color w:val="000000" w:themeColor="text1"/>
          <w:sz w:val="26"/>
          <w:szCs w:val="26"/>
        </w:rPr>
        <w:t>%);</w:t>
      </w:r>
    </w:p>
    <w:p w:rsidR="00F61B70" w:rsidRPr="00EA6B25" w:rsidRDefault="00D16EE2" w:rsidP="00EA6B25">
      <w:pPr>
        <w:pStyle w:val="a5"/>
        <w:rPr>
          <w:sz w:val="26"/>
          <w:szCs w:val="26"/>
        </w:rPr>
      </w:pPr>
      <w:r w:rsidRPr="00EA6B25">
        <w:rPr>
          <w:color w:val="000000" w:themeColor="text1"/>
          <w:sz w:val="26"/>
          <w:szCs w:val="26"/>
        </w:rPr>
        <w:lastRenderedPageBreak/>
        <w:t>н</w:t>
      </w:r>
      <w:r w:rsidR="00F61B70" w:rsidRPr="00EA6B25">
        <w:rPr>
          <w:color w:val="000000" w:themeColor="text1"/>
          <w:sz w:val="26"/>
          <w:szCs w:val="26"/>
        </w:rPr>
        <w:t>езаконный оборот наркотиков – 15,0</w:t>
      </w:r>
      <w:r w:rsidRPr="00EA6B25">
        <w:rPr>
          <w:color w:val="000000" w:themeColor="text1"/>
          <w:sz w:val="26"/>
          <w:szCs w:val="26"/>
        </w:rPr>
        <w:t xml:space="preserve"> </w:t>
      </w:r>
      <w:r w:rsidR="00F61B70" w:rsidRPr="00EA6B25">
        <w:rPr>
          <w:color w:val="000000" w:themeColor="text1"/>
          <w:sz w:val="26"/>
          <w:szCs w:val="26"/>
        </w:rPr>
        <w:t>% (34, округ + 30,3</w:t>
      </w:r>
      <w:r w:rsidRPr="00EA6B25">
        <w:rPr>
          <w:color w:val="000000" w:themeColor="text1"/>
          <w:sz w:val="26"/>
          <w:szCs w:val="26"/>
        </w:rPr>
        <w:t xml:space="preserve"> </w:t>
      </w:r>
      <w:r w:rsidR="00F61B70" w:rsidRPr="00EA6B25">
        <w:rPr>
          <w:color w:val="000000" w:themeColor="text1"/>
          <w:sz w:val="26"/>
          <w:szCs w:val="26"/>
        </w:rPr>
        <w:t>%), раскрыто 18 на 21 лицо</w:t>
      </w:r>
      <w:r w:rsidR="00A03E1F">
        <w:rPr>
          <w:color w:val="000000" w:themeColor="text1"/>
          <w:sz w:val="26"/>
          <w:szCs w:val="26"/>
        </w:rPr>
        <w:t>, в</w:t>
      </w:r>
      <w:r w:rsidR="00F61B70" w:rsidRPr="00EA6B25">
        <w:rPr>
          <w:color w:val="000000" w:themeColor="text1"/>
          <w:sz w:val="26"/>
          <w:szCs w:val="26"/>
        </w:rPr>
        <w:t xml:space="preserve"> том числе с целью сбыта на – 31,3 % (22, округ + 20,6 %), раскрыто 9 на 10 лиц. </w:t>
      </w:r>
    </w:p>
    <w:p w:rsidR="00F61B70" w:rsidRPr="00EA6B25" w:rsidRDefault="00F61B70" w:rsidP="00EA6B25">
      <w:pPr>
        <w:pStyle w:val="a5"/>
        <w:ind w:firstLine="708"/>
        <w:rPr>
          <w:sz w:val="26"/>
          <w:szCs w:val="26"/>
        </w:rPr>
      </w:pPr>
      <w:r w:rsidRPr="00EA6B25">
        <w:rPr>
          <w:sz w:val="26"/>
          <w:szCs w:val="26"/>
        </w:rPr>
        <w:t>Практически на том же уровне осталось умышленное причинение тяжкого вреда здоровью (с 2 до 3), раскрыто 2 на 3 лица, раскрываемость 100</w:t>
      </w:r>
      <w:r w:rsidR="00D16EE2" w:rsidRPr="00EA6B25">
        <w:rPr>
          <w:sz w:val="26"/>
          <w:szCs w:val="26"/>
        </w:rPr>
        <w:t xml:space="preserve"> </w:t>
      </w:r>
      <w:r w:rsidRPr="00EA6B25">
        <w:rPr>
          <w:sz w:val="26"/>
          <w:szCs w:val="26"/>
        </w:rPr>
        <w:t>%; (округ – 18,3</w:t>
      </w:r>
      <w:r w:rsidR="00D16EE2" w:rsidRPr="00EA6B25">
        <w:rPr>
          <w:sz w:val="26"/>
          <w:szCs w:val="26"/>
        </w:rPr>
        <w:t xml:space="preserve"> </w:t>
      </w:r>
      <w:r w:rsidRPr="00EA6B25">
        <w:rPr>
          <w:sz w:val="26"/>
          <w:szCs w:val="26"/>
        </w:rPr>
        <w:t>%).</w:t>
      </w:r>
    </w:p>
    <w:p w:rsidR="00F61B70" w:rsidRPr="00EA6B25" w:rsidRDefault="00F61B70" w:rsidP="00EA6B25">
      <w:pPr>
        <w:pStyle w:val="BodyText22"/>
        <w:ind w:right="-82" w:firstLine="708"/>
        <w:rPr>
          <w:bCs/>
          <w:color w:val="000000" w:themeColor="text1"/>
          <w:sz w:val="26"/>
          <w:szCs w:val="26"/>
        </w:rPr>
      </w:pPr>
      <w:r w:rsidRPr="00EA6B25">
        <w:rPr>
          <w:bCs/>
          <w:color w:val="000000" w:themeColor="text1"/>
          <w:sz w:val="26"/>
          <w:szCs w:val="26"/>
        </w:rPr>
        <w:t xml:space="preserve">Уровень напряженности оперативной обстановки – оценивается как </w:t>
      </w:r>
      <w:r w:rsidR="00104DF3" w:rsidRPr="00EA6B25">
        <w:rPr>
          <w:bCs/>
          <w:color w:val="000000" w:themeColor="text1"/>
          <w:sz w:val="26"/>
          <w:szCs w:val="26"/>
        </w:rPr>
        <w:t>низкий</w:t>
      </w:r>
      <w:r w:rsidRPr="00EA6B25">
        <w:rPr>
          <w:bCs/>
          <w:color w:val="000000" w:themeColor="text1"/>
          <w:sz w:val="26"/>
          <w:szCs w:val="26"/>
        </w:rPr>
        <w:t>.</w:t>
      </w:r>
    </w:p>
    <w:p w:rsidR="00F61B70" w:rsidRPr="00EA6B25" w:rsidRDefault="00F61B70" w:rsidP="00EA6B25">
      <w:pPr>
        <w:pStyle w:val="BodyText22"/>
        <w:ind w:right="-82" w:firstLine="720"/>
        <w:rPr>
          <w:color w:val="000000" w:themeColor="text1"/>
          <w:sz w:val="26"/>
          <w:szCs w:val="26"/>
        </w:rPr>
      </w:pPr>
      <w:r w:rsidRPr="00EA6B25">
        <w:rPr>
          <w:color w:val="000000" w:themeColor="text1"/>
          <w:sz w:val="26"/>
          <w:szCs w:val="26"/>
        </w:rPr>
        <w:t>За отчетный период наблюдается снижение преступлений в общественных местах на – 14,9</w:t>
      </w:r>
      <w:r w:rsidR="00D16EE2" w:rsidRPr="00EA6B25">
        <w:rPr>
          <w:color w:val="000000" w:themeColor="text1"/>
          <w:sz w:val="26"/>
          <w:szCs w:val="26"/>
        </w:rPr>
        <w:t xml:space="preserve"> </w:t>
      </w:r>
      <w:r w:rsidRPr="00EA6B25">
        <w:rPr>
          <w:color w:val="000000" w:themeColor="text1"/>
          <w:sz w:val="26"/>
          <w:szCs w:val="26"/>
        </w:rPr>
        <w:t>% (с 174 до 148, округ – 22,8 %), раскрыто 58 на 76 лица. А также имеется динамика по снижению количества уличных преступлений на – 25,7</w:t>
      </w:r>
      <w:r w:rsidR="00D16EE2" w:rsidRPr="00EA6B25">
        <w:rPr>
          <w:color w:val="000000" w:themeColor="text1"/>
          <w:sz w:val="26"/>
          <w:szCs w:val="26"/>
        </w:rPr>
        <w:t xml:space="preserve"> </w:t>
      </w:r>
      <w:r w:rsidRPr="00EA6B25">
        <w:rPr>
          <w:color w:val="000000" w:themeColor="text1"/>
          <w:sz w:val="26"/>
          <w:szCs w:val="26"/>
        </w:rPr>
        <w:t>% (с 105 до 78, округ – 28,3</w:t>
      </w:r>
      <w:r w:rsidR="00D16EE2" w:rsidRPr="00EA6B25">
        <w:rPr>
          <w:color w:val="000000" w:themeColor="text1"/>
          <w:sz w:val="26"/>
          <w:szCs w:val="26"/>
        </w:rPr>
        <w:t xml:space="preserve"> </w:t>
      </w:r>
      <w:r w:rsidRPr="00EA6B25">
        <w:rPr>
          <w:color w:val="000000" w:themeColor="text1"/>
          <w:sz w:val="26"/>
          <w:szCs w:val="26"/>
        </w:rPr>
        <w:t>%), раскрыто 38 на 50 лиц.</w:t>
      </w:r>
    </w:p>
    <w:p w:rsidR="00F61B70" w:rsidRPr="00EA6B25" w:rsidRDefault="00F61B70" w:rsidP="00EA6B25">
      <w:pPr>
        <w:pStyle w:val="BodyText22"/>
        <w:ind w:right="-82" w:firstLine="720"/>
        <w:rPr>
          <w:sz w:val="26"/>
          <w:szCs w:val="26"/>
        </w:rPr>
      </w:pPr>
      <w:r w:rsidRPr="00EA6B25">
        <w:rPr>
          <w:sz w:val="26"/>
          <w:szCs w:val="26"/>
        </w:rPr>
        <w:t>Количество преступлений превентивных составов сократилось на – 57,1</w:t>
      </w:r>
      <w:r w:rsidR="00890FD5" w:rsidRPr="00EA6B25">
        <w:rPr>
          <w:sz w:val="26"/>
          <w:szCs w:val="26"/>
        </w:rPr>
        <w:t xml:space="preserve"> </w:t>
      </w:r>
      <w:r w:rsidRPr="00EA6B25">
        <w:rPr>
          <w:sz w:val="26"/>
          <w:szCs w:val="26"/>
        </w:rPr>
        <w:t>% (с 14 до 6, округ – 17,5</w:t>
      </w:r>
      <w:r w:rsidR="00890FD5" w:rsidRPr="00EA6B25">
        <w:rPr>
          <w:sz w:val="26"/>
          <w:szCs w:val="26"/>
        </w:rPr>
        <w:t xml:space="preserve"> </w:t>
      </w:r>
      <w:r w:rsidRPr="00EA6B25">
        <w:rPr>
          <w:sz w:val="26"/>
          <w:szCs w:val="26"/>
        </w:rPr>
        <w:t>%). Количество предварительно расследованных преступлений данной категории сократилось на – 61,5</w:t>
      </w:r>
      <w:r w:rsidR="00890FD5" w:rsidRPr="00EA6B25">
        <w:rPr>
          <w:sz w:val="26"/>
          <w:szCs w:val="26"/>
        </w:rPr>
        <w:t xml:space="preserve"> </w:t>
      </w:r>
      <w:r w:rsidRPr="00EA6B25">
        <w:rPr>
          <w:sz w:val="26"/>
          <w:szCs w:val="26"/>
        </w:rPr>
        <w:t>% (5, округ – 20,1%).</w:t>
      </w:r>
    </w:p>
    <w:p w:rsidR="00F61B70" w:rsidRPr="00EA6B25" w:rsidRDefault="00F61B70" w:rsidP="00EA6B25">
      <w:pPr>
        <w:spacing w:after="0" w:line="240" w:lineRule="auto"/>
        <w:ind w:right="-82" w:firstLine="708"/>
        <w:jc w:val="both"/>
        <w:rPr>
          <w:rFonts w:ascii="Times New Roman" w:hAnsi="Times New Roman" w:cs="Times New Roman"/>
          <w:sz w:val="26"/>
          <w:szCs w:val="26"/>
        </w:rPr>
      </w:pPr>
      <w:r w:rsidRPr="00EA6B25">
        <w:rPr>
          <w:rFonts w:ascii="Times New Roman" w:hAnsi="Times New Roman" w:cs="Times New Roman"/>
          <w:sz w:val="26"/>
          <w:szCs w:val="26"/>
        </w:rPr>
        <w:t>В рассматриваемом периоде удалось добиться положительной динамики по общему количеству раскрытых преступлений 156 (+18,2 %, округ – 1,2 %), аналогично выглядит ситуация по раскрытым тяжким и особо тяжким преступлениям 58 (+75,8</w:t>
      </w:r>
      <w:r w:rsidR="00890FD5" w:rsidRPr="00EA6B25">
        <w:rPr>
          <w:rFonts w:ascii="Times New Roman" w:hAnsi="Times New Roman" w:cs="Times New Roman"/>
          <w:sz w:val="26"/>
          <w:szCs w:val="26"/>
        </w:rPr>
        <w:t xml:space="preserve"> </w:t>
      </w:r>
      <w:r w:rsidRPr="00EA6B25">
        <w:rPr>
          <w:rFonts w:ascii="Times New Roman" w:hAnsi="Times New Roman" w:cs="Times New Roman"/>
          <w:sz w:val="26"/>
          <w:szCs w:val="26"/>
        </w:rPr>
        <w:t>%, округ – 6,1</w:t>
      </w:r>
      <w:r w:rsidR="00890FD5" w:rsidRPr="00EA6B25">
        <w:rPr>
          <w:rFonts w:ascii="Times New Roman" w:hAnsi="Times New Roman" w:cs="Times New Roman"/>
          <w:sz w:val="26"/>
          <w:szCs w:val="26"/>
        </w:rPr>
        <w:t xml:space="preserve"> </w:t>
      </w:r>
      <w:r w:rsidRPr="00EA6B25">
        <w:rPr>
          <w:rFonts w:ascii="Times New Roman" w:hAnsi="Times New Roman" w:cs="Times New Roman"/>
          <w:sz w:val="26"/>
          <w:szCs w:val="26"/>
        </w:rPr>
        <w:t>%). Общий процент раскрываемости по территории ОМВД составил 33,2</w:t>
      </w:r>
      <w:r w:rsidR="00890FD5" w:rsidRPr="00EA6B25">
        <w:rPr>
          <w:rFonts w:ascii="Times New Roman" w:hAnsi="Times New Roman" w:cs="Times New Roman"/>
          <w:sz w:val="26"/>
          <w:szCs w:val="26"/>
        </w:rPr>
        <w:t xml:space="preserve"> </w:t>
      </w:r>
      <w:r w:rsidRPr="00EA6B25">
        <w:rPr>
          <w:rFonts w:ascii="Times New Roman" w:hAnsi="Times New Roman" w:cs="Times New Roman"/>
          <w:sz w:val="26"/>
          <w:szCs w:val="26"/>
        </w:rPr>
        <w:t>% (округ 27,2</w:t>
      </w:r>
      <w:r w:rsidR="00890FD5" w:rsidRPr="00EA6B25">
        <w:rPr>
          <w:rFonts w:ascii="Times New Roman" w:hAnsi="Times New Roman" w:cs="Times New Roman"/>
          <w:sz w:val="26"/>
          <w:szCs w:val="26"/>
        </w:rPr>
        <w:t xml:space="preserve"> </w:t>
      </w:r>
      <w:r w:rsidRPr="00EA6B25">
        <w:rPr>
          <w:rFonts w:ascii="Times New Roman" w:hAnsi="Times New Roman" w:cs="Times New Roman"/>
          <w:sz w:val="26"/>
          <w:szCs w:val="26"/>
        </w:rPr>
        <w:t>%).</w:t>
      </w:r>
    </w:p>
    <w:p w:rsidR="00516267" w:rsidRPr="00EA6B25" w:rsidRDefault="001348D2" w:rsidP="00EA6B25">
      <w:pPr>
        <w:spacing w:after="0" w:line="240" w:lineRule="auto"/>
        <w:ind w:firstLine="708"/>
        <w:jc w:val="both"/>
        <w:rPr>
          <w:rFonts w:ascii="Times New Roman" w:hAnsi="Times New Roman" w:cs="Times New Roman"/>
          <w:bCs/>
          <w:sz w:val="26"/>
          <w:szCs w:val="26"/>
        </w:rPr>
      </w:pPr>
      <w:r w:rsidRPr="00EA6B25">
        <w:rPr>
          <w:rFonts w:ascii="Times New Roman" w:eastAsia="Times New Roman" w:hAnsi="Times New Roman" w:cs="Times New Roman"/>
          <w:sz w:val="26"/>
          <w:szCs w:val="26"/>
          <w:lang w:eastAsia="ru-RU"/>
        </w:rPr>
        <w:t>Хотел затронуть такую тему, как мошенничество,</w:t>
      </w:r>
      <w:r w:rsidR="00516267" w:rsidRPr="00EA6B25">
        <w:rPr>
          <w:rFonts w:ascii="Times New Roman" w:hAnsi="Times New Roman" w:cs="Times New Roman"/>
          <w:bCs/>
          <w:sz w:val="26"/>
          <w:szCs w:val="26"/>
        </w:rPr>
        <w:t xml:space="preserve"> жертвами мошенников становятся пожилые люди, путем звонков на домашний (мобильный) телефон с просьбой о помощи от «родственников» якобы попавших в беду.</w:t>
      </w:r>
    </w:p>
    <w:p w:rsidR="00516267" w:rsidRPr="00EA6B25" w:rsidRDefault="00516267" w:rsidP="00EA6B25">
      <w:pPr>
        <w:pStyle w:val="ae"/>
        <w:ind w:firstLine="708"/>
        <w:jc w:val="both"/>
        <w:rPr>
          <w:rFonts w:ascii="Times New Roman" w:hAnsi="Times New Roman" w:cs="Times New Roman"/>
          <w:bCs/>
          <w:sz w:val="26"/>
          <w:szCs w:val="26"/>
        </w:rPr>
      </w:pPr>
      <w:r w:rsidRPr="00EA6B25">
        <w:rPr>
          <w:rFonts w:ascii="Times New Roman" w:hAnsi="Times New Roman" w:cs="Times New Roman"/>
          <w:bCs/>
          <w:sz w:val="26"/>
          <w:szCs w:val="26"/>
        </w:rPr>
        <w:t>Рост преступлений данной категории был допущен вследствие отсутствия эффективного способа борьбы с преступлениями данной категории.</w:t>
      </w:r>
    </w:p>
    <w:p w:rsidR="00516267" w:rsidRPr="00EA6B25" w:rsidRDefault="00516267" w:rsidP="00EA6B25">
      <w:pPr>
        <w:pStyle w:val="ae"/>
        <w:ind w:firstLine="708"/>
        <w:jc w:val="both"/>
        <w:rPr>
          <w:rFonts w:ascii="Times New Roman" w:hAnsi="Times New Roman" w:cs="Times New Roman"/>
          <w:bCs/>
          <w:sz w:val="26"/>
          <w:szCs w:val="26"/>
        </w:rPr>
      </w:pPr>
      <w:r w:rsidRPr="00EA6B25">
        <w:rPr>
          <w:rFonts w:ascii="Times New Roman" w:hAnsi="Times New Roman" w:cs="Times New Roman"/>
          <w:bCs/>
          <w:sz w:val="26"/>
          <w:szCs w:val="26"/>
        </w:rPr>
        <w:t>Сотрудниками Отдела в ходе отработки жилого сектора с гражданами проживающими на территории района проводятся разъяснительные беседы на предмет информирования о различных схемах мошеннических действий.</w:t>
      </w:r>
    </w:p>
    <w:p w:rsidR="00516267" w:rsidRPr="00EA6B25" w:rsidRDefault="00516267" w:rsidP="00EA6B25">
      <w:pPr>
        <w:pStyle w:val="ae"/>
        <w:ind w:firstLine="708"/>
        <w:jc w:val="both"/>
        <w:rPr>
          <w:rFonts w:ascii="Times New Roman" w:hAnsi="Times New Roman" w:cs="Times New Roman"/>
          <w:bCs/>
          <w:sz w:val="26"/>
          <w:szCs w:val="26"/>
        </w:rPr>
      </w:pPr>
      <w:r w:rsidRPr="00EA6B25">
        <w:rPr>
          <w:rFonts w:ascii="Times New Roman" w:hAnsi="Times New Roman" w:cs="Times New Roman"/>
          <w:bCs/>
          <w:sz w:val="26"/>
          <w:szCs w:val="26"/>
        </w:rPr>
        <w:t>Налажено взаимодействие и проводятся разъяснительные беседы с руководителями социальных служб района и руководителями финансово-кредитных организаций района на предмет информирования о способах совершения мошеннических действий в отношении престарелых граждан.</w:t>
      </w:r>
    </w:p>
    <w:p w:rsidR="00516267" w:rsidRPr="00EA6B25" w:rsidRDefault="00516267" w:rsidP="00EA6B25">
      <w:pPr>
        <w:pStyle w:val="ae"/>
        <w:ind w:firstLine="708"/>
        <w:jc w:val="both"/>
        <w:rPr>
          <w:rFonts w:ascii="Times New Roman" w:hAnsi="Times New Roman" w:cs="Times New Roman"/>
          <w:bCs/>
          <w:sz w:val="26"/>
          <w:szCs w:val="26"/>
        </w:rPr>
      </w:pPr>
      <w:r w:rsidRPr="00EA6B25">
        <w:rPr>
          <w:rFonts w:ascii="Times New Roman" w:hAnsi="Times New Roman" w:cs="Times New Roman"/>
          <w:bCs/>
          <w:sz w:val="26"/>
          <w:szCs w:val="26"/>
        </w:rPr>
        <w:t xml:space="preserve">Так имеется ряд положительных примеров, когда сотрудники отделений банков, при обращении пожилых людей о снятии больших денежных сумм со своих счетов, уведомляли сотрудников Дежурной части ОМВД России по Алтуфьевскому району г. Москвы. Благодаря своевременной и оперативной работе сотрудников ОМВД удалось предотвратить эти преступления. </w:t>
      </w:r>
    </w:p>
    <w:p w:rsidR="00516267" w:rsidRPr="00EA6B25" w:rsidRDefault="00516267" w:rsidP="00EA6B25">
      <w:pPr>
        <w:pStyle w:val="ae"/>
        <w:ind w:firstLine="708"/>
        <w:jc w:val="both"/>
        <w:rPr>
          <w:rFonts w:ascii="Times New Roman" w:hAnsi="Times New Roman" w:cs="Times New Roman"/>
          <w:bCs/>
          <w:sz w:val="26"/>
          <w:szCs w:val="26"/>
        </w:rPr>
      </w:pPr>
      <w:r w:rsidRPr="00EA6B25">
        <w:rPr>
          <w:rFonts w:ascii="Times New Roman" w:hAnsi="Times New Roman" w:cs="Times New Roman"/>
          <w:bCs/>
          <w:sz w:val="26"/>
          <w:szCs w:val="26"/>
        </w:rPr>
        <w:t>Значительное влияние на состояние оперативной обстановки оказывают преступления, связанные с «дистанционным мошенничеством».</w:t>
      </w:r>
    </w:p>
    <w:p w:rsidR="00516267" w:rsidRPr="00EA6B25" w:rsidRDefault="00516267" w:rsidP="00EA6B25">
      <w:pPr>
        <w:pStyle w:val="ae"/>
        <w:ind w:firstLine="708"/>
        <w:jc w:val="both"/>
        <w:rPr>
          <w:rFonts w:ascii="Times New Roman" w:hAnsi="Times New Roman" w:cs="Times New Roman"/>
          <w:sz w:val="26"/>
          <w:szCs w:val="26"/>
        </w:rPr>
      </w:pPr>
      <w:r w:rsidRPr="00EA6B25">
        <w:rPr>
          <w:rFonts w:ascii="Times New Roman" w:hAnsi="Times New Roman" w:cs="Times New Roman"/>
          <w:sz w:val="26"/>
          <w:szCs w:val="26"/>
        </w:rPr>
        <w:t>Нельзя не отметить такое серьезное направление нашей деятельности, связанное с пресечением и предупреждением иногородней преступности, так как определенная доля совершенных преступлений из общего массива приходится на иногородних граждан.</w:t>
      </w:r>
    </w:p>
    <w:p w:rsidR="00516267" w:rsidRPr="00EA6B25" w:rsidRDefault="00516267" w:rsidP="00EA6B25">
      <w:pPr>
        <w:pStyle w:val="ae"/>
        <w:ind w:firstLine="708"/>
        <w:jc w:val="both"/>
        <w:rPr>
          <w:rFonts w:ascii="Times New Roman" w:hAnsi="Times New Roman" w:cs="Times New Roman"/>
          <w:bCs/>
          <w:sz w:val="26"/>
          <w:szCs w:val="26"/>
        </w:rPr>
      </w:pPr>
      <w:r w:rsidRPr="00EA6B25">
        <w:rPr>
          <w:rFonts w:ascii="Times New Roman" w:hAnsi="Times New Roman" w:cs="Times New Roman"/>
          <w:bCs/>
          <w:sz w:val="26"/>
          <w:szCs w:val="26"/>
        </w:rPr>
        <w:t xml:space="preserve">Сотрудники Отдела МВД России по Алтуфьевскому району г. Москвы тесно взаимодействуют со Штабом Народной Дружины, ни одно значимое мероприятие, связанное с охраной общественного порядка, не проходит без участия представителей Дружины. </w:t>
      </w:r>
    </w:p>
    <w:p w:rsidR="00516267" w:rsidRPr="00EA6B25" w:rsidRDefault="00516267" w:rsidP="00EA6B25">
      <w:pPr>
        <w:pStyle w:val="ae"/>
        <w:ind w:firstLine="708"/>
        <w:jc w:val="both"/>
        <w:rPr>
          <w:rFonts w:ascii="Times New Roman" w:hAnsi="Times New Roman" w:cs="Times New Roman"/>
          <w:sz w:val="26"/>
          <w:szCs w:val="26"/>
        </w:rPr>
      </w:pPr>
      <w:r w:rsidRPr="00EA6B25">
        <w:rPr>
          <w:rFonts w:ascii="Times New Roman" w:hAnsi="Times New Roman" w:cs="Times New Roman"/>
          <w:sz w:val="26"/>
          <w:szCs w:val="26"/>
        </w:rPr>
        <w:t>Личный состав принимал участие во всех специальных мероприятиях</w:t>
      </w:r>
      <w:r w:rsidR="00890FD5" w:rsidRPr="00EA6B25">
        <w:rPr>
          <w:rFonts w:ascii="Times New Roman" w:hAnsi="Times New Roman" w:cs="Times New Roman"/>
          <w:sz w:val="26"/>
          <w:szCs w:val="26"/>
        </w:rPr>
        <w:t>,</w:t>
      </w:r>
      <w:r w:rsidRPr="00EA6B25">
        <w:rPr>
          <w:rFonts w:ascii="Times New Roman" w:hAnsi="Times New Roman" w:cs="Times New Roman"/>
          <w:sz w:val="26"/>
          <w:szCs w:val="26"/>
        </w:rPr>
        <w:t xml:space="preserve"> проводимых</w:t>
      </w:r>
      <w:r w:rsidR="003450A5" w:rsidRPr="00EA6B25">
        <w:rPr>
          <w:rFonts w:ascii="Times New Roman" w:hAnsi="Times New Roman" w:cs="Times New Roman"/>
          <w:sz w:val="26"/>
          <w:szCs w:val="26"/>
        </w:rPr>
        <w:t>,</w:t>
      </w:r>
      <w:r w:rsidRPr="00EA6B25">
        <w:rPr>
          <w:rFonts w:ascii="Times New Roman" w:hAnsi="Times New Roman" w:cs="Times New Roman"/>
          <w:sz w:val="26"/>
          <w:szCs w:val="26"/>
        </w:rPr>
        <w:t xml:space="preserve"> как по линии города, управления, так и по линии подразделения. А именно: подготовка и проведение религиозных праздников, профилактические мероприятия направленные  на профилактику квартирных краж в жилом секторе, на выявление лиц, </w:t>
      </w:r>
      <w:r w:rsidRPr="00EA6B25">
        <w:rPr>
          <w:rFonts w:ascii="Times New Roman" w:hAnsi="Times New Roman" w:cs="Times New Roman"/>
          <w:sz w:val="26"/>
          <w:szCs w:val="26"/>
        </w:rPr>
        <w:lastRenderedPageBreak/>
        <w:t>незаконно проживающих на территории обслуживания, на предупреждение и выявление краж и угонов автотранспорта, на предупреждение бродяжничества, попрошайничества среди несовершеннолетних, выявление родителей, не исполняющих свои родительские обязанности по воспитанию своих несовершеннолетних детей, а так же ряде мероприятий по линии УР по предупреждению и пресечению грабежей и разбойных нападений на объекты кредитно-финансовой сферы и перевозчиков денежных средств, а также предупреждению «барсеточных» вариантов совершения преступлений.</w:t>
      </w:r>
    </w:p>
    <w:p w:rsidR="00516267" w:rsidRPr="00EA6B25" w:rsidRDefault="00516267" w:rsidP="00EA6B25">
      <w:pPr>
        <w:pStyle w:val="ae"/>
        <w:ind w:firstLine="708"/>
        <w:jc w:val="both"/>
        <w:rPr>
          <w:rFonts w:ascii="Times New Roman" w:hAnsi="Times New Roman" w:cs="Times New Roman"/>
          <w:sz w:val="26"/>
          <w:szCs w:val="26"/>
        </w:rPr>
      </w:pPr>
      <w:r w:rsidRPr="00EA6B25">
        <w:rPr>
          <w:rFonts w:ascii="Times New Roman" w:hAnsi="Times New Roman" w:cs="Times New Roman"/>
          <w:sz w:val="26"/>
          <w:szCs w:val="26"/>
        </w:rPr>
        <w:t>Существенное влияние на развитие криминогенной ситуации,</w:t>
      </w:r>
      <w:r w:rsidR="003C1C43" w:rsidRPr="00EA6B25">
        <w:rPr>
          <w:rFonts w:ascii="Times New Roman" w:hAnsi="Times New Roman" w:cs="Times New Roman"/>
          <w:sz w:val="26"/>
          <w:szCs w:val="26"/>
        </w:rPr>
        <w:t xml:space="preserve"> </w:t>
      </w:r>
      <w:r w:rsidRPr="00EA6B25">
        <w:rPr>
          <w:rFonts w:ascii="Times New Roman" w:hAnsi="Times New Roman" w:cs="Times New Roman"/>
          <w:sz w:val="26"/>
          <w:szCs w:val="26"/>
        </w:rPr>
        <w:t>по-прежнему</w:t>
      </w:r>
      <w:r w:rsidR="003C1C43" w:rsidRPr="00EA6B25">
        <w:rPr>
          <w:rFonts w:ascii="Times New Roman" w:hAnsi="Times New Roman" w:cs="Times New Roman"/>
          <w:sz w:val="26"/>
          <w:szCs w:val="26"/>
        </w:rPr>
        <w:t xml:space="preserve"> </w:t>
      </w:r>
      <w:r w:rsidRPr="00EA6B25">
        <w:rPr>
          <w:rFonts w:ascii="Times New Roman" w:hAnsi="Times New Roman" w:cs="Times New Roman"/>
          <w:sz w:val="26"/>
          <w:szCs w:val="26"/>
        </w:rPr>
        <w:t>будут оказывать факторы внешней среды: социальные, политические, экономические, демографические, в т.ч. интенсивность миграционных потоков, что в случае непринятия соответствующих мер, может оказать воздействие на прирост числа преступлений совершенных иногородними лицами и гражданами ближнего зарубежья. Вместе с тем, принимаемые меры и достигнутые результаты за 12 месяцев 202</w:t>
      </w:r>
      <w:r w:rsidR="00F61B70" w:rsidRPr="00EA6B25">
        <w:rPr>
          <w:rFonts w:ascii="Times New Roman" w:hAnsi="Times New Roman" w:cs="Times New Roman"/>
          <w:sz w:val="26"/>
          <w:szCs w:val="26"/>
        </w:rPr>
        <w:t>3</w:t>
      </w:r>
      <w:r w:rsidRPr="00EA6B25">
        <w:rPr>
          <w:rFonts w:ascii="Times New Roman" w:hAnsi="Times New Roman" w:cs="Times New Roman"/>
          <w:sz w:val="26"/>
          <w:szCs w:val="26"/>
        </w:rPr>
        <w:t xml:space="preserve"> года говорят об обязательном участии участковых уполномоченных полиции в раскрытии тяжких преступлений, преступлений с наркотиками и изъятия оружия. Работа среди населения в жилом секторе, его тщательная отработка.</w:t>
      </w:r>
    </w:p>
    <w:p w:rsidR="00516267" w:rsidRPr="00EA6B25" w:rsidRDefault="00516267"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 xml:space="preserve">На территории Алтуфьевского района при </w:t>
      </w:r>
      <w:r w:rsidR="003C1C43" w:rsidRPr="00EA6B25">
        <w:rPr>
          <w:rFonts w:ascii="Times New Roman" w:hAnsi="Times New Roman" w:cs="Times New Roman"/>
          <w:sz w:val="26"/>
          <w:szCs w:val="26"/>
        </w:rPr>
        <w:t>у</w:t>
      </w:r>
      <w:r w:rsidRPr="00EA6B25">
        <w:rPr>
          <w:rFonts w:ascii="Times New Roman" w:hAnsi="Times New Roman" w:cs="Times New Roman"/>
          <w:sz w:val="26"/>
          <w:szCs w:val="26"/>
        </w:rPr>
        <w:t>праве Алтуфьевского района г.</w:t>
      </w:r>
      <w:r w:rsidR="003C1C43" w:rsidRPr="00EA6B25">
        <w:rPr>
          <w:rFonts w:ascii="Times New Roman" w:hAnsi="Times New Roman" w:cs="Times New Roman"/>
          <w:sz w:val="26"/>
          <w:szCs w:val="26"/>
        </w:rPr>
        <w:t> </w:t>
      </w:r>
      <w:r w:rsidRPr="00EA6B25">
        <w:rPr>
          <w:rFonts w:ascii="Times New Roman" w:hAnsi="Times New Roman" w:cs="Times New Roman"/>
          <w:sz w:val="26"/>
          <w:szCs w:val="26"/>
        </w:rPr>
        <w:t>Москвы создана территориальная комиссия по делам несовершеннолетних и защите их прав, в состав которой входят представители органов внутренних дел, представители образовательных учреждений, психологи реабилитационного центра «Отрадное», председатель районного совета ОПОП, представители УСЗН Алтуфьевского района г. Москвы, представители Бутырской межрайонной прокуратуры г. Москвы и иные представители субъектов системы профилактики безнадзорности и правонарушений несовершеннолетних. Заседания КДН и ЗП Алтуфьевского</w:t>
      </w:r>
      <w:r w:rsidR="003C1C43" w:rsidRPr="00EA6B25">
        <w:rPr>
          <w:rFonts w:ascii="Times New Roman" w:hAnsi="Times New Roman" w:cs="Times New Roman"/>
          <w:sz w:val="26"/>
          <w:szCs w:val="26"/>
        </w:rPr>
        <w:t xml:space="preserve"> </w:t>
      </w:r>
      <w:r w:rsidRPr="00EA6B25">
        <w:rPr>
          <w:rFonts w:ascii="Times New Roman" w:hAnsi="Times New Roman" w:cs="Times New Roman"/>
          <w:sz w:val="26"/>
          <w:szCs w:val="26"/>
        </w:rPr>
        <w:t>района г. Москвы проводятся 2 раза в месяц. На заседаниях КДН и ЗП Алтуфьевского района г. Москвы рассматриваются материалы в отношении несовершеннолетних и неблагополучных родителей, поступающих от субъектов системы профилактики, планы работы с несовершеннолетними и неблагополучными родителями, подлежащими постановке на профилактический учет, ежеквартально обсуждается состояние подростковой преступности на территории района.</w:t>
      </w:r>
    </w:p>
    <w:p w:rsidR="00516267" w:rsidRPr="00EA6B25" w:rsidRDefault="00516267"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В рамках проводимой совместной работы по профилактике и недопущению совершения правонарушений и преступлений и несовершеннолетними и неблагополучными родителями, ОДН Отдела совместно с КДН и ЗП района ежеквартально проводит сверку лиц, состоящих на учетах.</w:t>
      </w:r>
    </w:p>
    <w:p w:rsidR="00516267" w:rsidRPr="00EA6B25" w:rsidRDefault="00516267"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При рассмотрении материалов в отношении несовершеннолетних и неблагополучных родителей, оказавшихся в трудной жизненной ситуации, страдающих наркотической и алкогольной зависимостью, на заседании КДН и ЗП Алтуфьевского района г. Москвы к работе с данной категорией граждан привлекаются представители СРЦ «Диалог», «Отрадное», центры досуга и творчества, расположенные на территории района.</w:t>
      </w:r>
    </w:p>
    <w:p w:rsidR="005706A3" w:rsidRPr="00EA6B25" w:rsidRDefault="00734A8E" w:rsidP="00EA6B25">
      <w:pPr>
        <w:pBdr>
          <w:bottom w:val="single" w:sz="4" w:space="31" w:color="FFFFFF"/>
        </w:pBdr>
        <w:shd w:val="clear" w:color="auto" w:fill="FFFFFF"/>
        <w:spacing w:after="0" w:line="240" w:lineRule="auto"/>
        <w:ind w:firstLine="708"/>
        <w:jc w:val="both"/>
        <w:rPr>
          <w:rFonts w:ascii="Times New Roman" w:eastAsia="Times New Roman" w:hAnsi="Times New Roman" w:cs="Times New Roman"/>
          <w:bCs/>
          <w:color w:val="FF0000"/>
          <w:sz w:val="26"/>
          <w:szCs w:val="26"/>
          <w:lang w:eastAsia="ru-RU"/>
        </w:rPr>
      </w:pPr>
      <w:r w:rsidRPr="00EA6B25">
        <w:rPr>
          <w:rFonts w:ascii="Times New Roman" w:eastAsia="Times New Roman" w:hAnsi="Times New Roman" w:cs="Times New Roman"/>
          <w:bCs/>
          <w:sz w:val="26"/>
          <w:szCs w:val="26"/>
          <w:lang w:eastAsia="ru-RU"/>
        </w:rPr>
        <w:t xml:space="preserve">В рассматриваемом периоде удалось добиться положительной </w:t>
      </w:r>
      <w:r w:rsidRPr="00EA6B25">
        <w:rPr>
          <w:rFonts w:ascii="Times New Roman" w:eastAsia="Times New Roman" w:hAnsi="Times New Roman" w:cs="Times New Roman"/>
          <w:bCs/>
          <w:color w:val="000000" w:themeColor="text1"/>
          <w:sz w:val="26"/>
          <w:szCs w:val="26"/>
          <w:lang w:eastAsia="ru-RU"/>
        </w:rPr>
        <w:t>динамики по общему количеству раскрытых преступлений 1</w:t>
      </w:r>
      <w:r w:rsidR="00662A7E" w:rsidRPr="00EA6B25">
        <w:rPr>
          <w:rFonts w:ascii="Times New Roman" w:eastAsia="Times New Roman" w:hAnsi="Times New Roman" w:cs="Times New Roman"/>
          <w:bCs/>
          <w:color w:val="000000" w:themeColor="text1"/>
          <w:sz w:val="26"/>
          <w:szCs w:val="26"/>
          <w:lang w:eastAsia="ru-RU"/>
        </w:rPr>
        <w:t>56 (в 2022 году 129)</w:t>
      </w:r>
      <w:r w:rsidR="00506B0B" w:rsidRPr="00EA6B25">
        <w:rPr>
          <w:rFonts w:ascii="Times New Roman" w:eastAsia="Times New Roman" w:hAnsi="Times New Roman" w:cs="Times New Roman"/>
          <w:bCs/>
          <w:color w:val="000000" w:themeColor="text1"/>
          <w:sz w:val="26"/>
          <w:szCs w:val="26"/>
          <w:lang w:eastAsia="ru-RU"/>
        </w:rPr>
        <w:t>.</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bCs/>
          <w:sz w:val="26"/>
          <w:szCs w:val="26"/>
        </w:rPr>
        <w:t>Сотрудниками участковых уполномоченных полиции раскрыто за 12 месяцев</w:t>
      </w:r>
      <w:r w:rsidRPr="00EA6B25">
        <w:rPr>
          <w:rFonts w:ascii="Times New Roman" w:hAnsi="Times New Roman" w:cs="Times New Roman"/>
          <w:sz w:val="26"/>
          <w:szCs w:val="26"/>
        </w:rPr>
        <w:t xml:space="preserve"> 2023 года 29 преступлений, в 2022 году раскрыто – 31 преступления, лиц установлено в 2023 году 39 лиц, в 2022 году </w:t>
      </w:r>
      <w:r w:rsidR="00460A4B">
        <w:rPr>
          <w:rFonts w:ascii="Times New Roman" w:hAnsi="Times New Roman" w:cs="Times New Roman"/>
          <w:sz w:val="26"/>
          <w:szCs w:val="26"/>
        </w:rPr>
        <w:t xml:space="preserve">- </w:t>
      </w:r>
      <w:r w:rsidRPr="00EA6B25">
        <w:rPr>
          <w:rFonts w:ascii="Times New Roman" w:hAnsi="Times New Roman" w:cs="Times New Roman"/>
          <w:sz w:val="26"/>
          <w:szCs w:val="26"/>
        </w:rPr>
        <w:t>42 лица, -</w:t>
      </w:r>
      <w:r w:rsidR="00460A4B">
        <w:rPr>
          <w:rFonts w:ascii="Times New Roman" w:hAnsi="Times New Roman" w:cs="Times New Roman"/>
          <w:sz w:val="26"/>
          <w:szCs w:val="26"/>
        </w:rPr>
        <w:t xml:space="preserve"> </w:t>
      </w:r>
      <w:r w:rsidRPr="00EA6B25">
        <w:rPr>
          <w:rFonts w:ascii="Times New Roman" w:hAnsi="Times New Roman" w:cs="Times New Roman"/>
          <w:sz w:val="26"/>
          <w:szCs w:val="26"/>
        </w:rPr>
        <w:t xml:space="preserve">3 лица.  </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 xml:space="preserve">Нагрузка на одного УУП составляет 2,9 по округу 3,1 - что является 2 местом по УВД и -10-м по городу. </w:t>
      </w:r>
    </w:p>
    <w:p w:rsidR="00662A7E"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lastRenderedPageBreak/>
        <w:t xml:space="preserve">Сотрудники отдельного взвода ППСП Отдела, имеют следующие показатели за 12 месяцев 2023 раскрыто 13 преступлений, в 2022 году раскрыто – 23 преступлений, лиц установлено сотрудниками ППСП в 2023 году 19 лиц, в 2022 году – 25 лиц, -6 лиц.  </w:t>
      </w:r>
    </w:p>
    <w:p w:rsidR="00662A7E"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 xml:space="preserve">Нагрузка на оного полицейского патрульно-постовой службы полиции составила 0,52, округ 0,5- что является 1 местом по УВД, и 26 по городу. </w:t>
      </w:r>
    </w:p>
    <w:p w:rsidR="00662A7E"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С лучшей стороны результаты по раскрытию и пресечению преступлений имеют служба ОУР.</w:t>
      </w:r>
    </w:p>
    <w:p w:rsidR="00D16EE2"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Службой уголовного розыска за 12 месяцев 2023 года</w:t>
      </w:r>
      <w:r w:rsidR="00EA62D0">
        <w:rPr>
          <w:rFonts w:ascii="Times New Roman" w:hAnsi="Times New Roman" w:cs="Times New Roman"/>
          <w:sz w:val="26"/>
          <w:szCs w:val="26"/>
        </w:rPr>
        <w:t xml:space="preserve"> </w:t>
      </w:r>
      <w:r w:rsidRPr="00EA6B25">
        <w:rPr>
          <w:rFonts w:ascii="Times New Roman" w:hAnsi="Times New Roman" w:cs="Times New Roman"/>
          <w:sz w:val="26"/>
          <w:szCs w:val="26"/>
        </w:rPr>
        <w:t>раскрыто 54 преступления, в 2022 году – 27 преступлений, в 2023 году установлено 82 лица, в 2022 году 36 лиц, +46 лиц.</w:t>
      </w:r>
    </w:p>
    <w:p w:rsidR="00D16EE2"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Нагрузка на одного сотрудника ГУР составляет 10,8, округ 4,3 лица,</w:t>
      </w:r>
      <w:r w:rsidR="00D16EE2" w:rsidRPr="00EA6B25">
        <w:rPr>
          <w:rFonts w:ascii="Times New Roman" w:hAnsi="Times New Roman" w:cs="Times New Roman"/>
          <w:sz w:val="26"/>
          <w:szCs w:val="26"/>
        </w:rPr>
        <w:t xml:space="preserve"> </w:t>
      </w:r>
      <w:r w:rsidRPr="00EA6B25">
        <w:rPr>
          <w:rFonts w:ascii="Times New Roman" w:hAnsi="Times New Roman" w:cs="Times New Roman"/>
          <w:sz w:val="26"/>
          <w:szCs w:val="26"/>
        </w:rPr>
        <w:t>1 место по УВД, по городу - 7</w:t>
      </w:r>
      <w:r w:rsidR="00D16EE2" w:rsidRPr="00EA6B25">
        <w:rPr>
          <w:rFonts w:ascii="Times New Roman" w:hAnsi="Times New Roman" w:cs="Times New Roman"/>
          <w:sz w:val="26"/>
          <w:szCs w:val="26"/>
        </w:rPr>
        <w:t>.</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b/>
          <w:sz w:val="26"/>
          <w:szCs w:val="26"/>
        </w:rPr>
      </w:pPr>
      <w:r w:rsidRPr="00EA6B25">
        <w:rPr>
          <w:rFonts w:ascii="Times New Roman" w:hAnsi="Times New Roman" w:cs="Times New Roman"/>
          <w:sz w:val="26"/>
          <w:szCs w:val="26"/>
        </w:rPr>
        <w:t xml:space="preserve">Также необходимо отметить состояние работы по розыску лиц. Остаток не разысканных преступников составил 14, заведено 3 розыскных дела, прекращено с установлением – 3, задержано 16 преступников в розыске. </w:t>
      </w:r>
    </w:p>
    <w:p w:rsidR="00D16EE2" w:rsidRPr="00EA6B25" w:rsidRDefault="00D16EE2" w:rsidP="00EA6B25">
      <w:pPr>
        <w:pBdr>
          <w:bottom w:val="single" w:sz="4" w:space="31" w:color="FFFFFF"/>
        </w:pBdr>
        <w:shd w:val="clear" w:color="auto" w:fill="FFFFFF"/>
        <w:spacing w:after="0" w:line="240" w:lineRule="auto"/>
        <w:ind w:firstLine="708"/>
        <w:jc w:val="both"/>
        <w:rPr>
          <w:rFonts w:ascii="Times New Roman" w:hAnsi="Times New Roman" w:cs="Times New Roman"/>
          <w:b/>
          <w:sz w:val="26"/>
          <w:szCs w:val="26"/>
        </w:rPr>
      </w:pPr>
    </w:p>
    <w:p w:rsidR="005706A3" w:rsidRPr="00EA6B25" w:rsidRDefault="005706A3" w:rsidP="00EA6B25">
      <w:pPr>
        <w:pBdr>
          <w:bottom w:val="single" w:sz="4" w:space="31" w:color="FFFFFF"/>
        </w:pBdr>
        <w:shd w:val="clear" w:color="auto" w:fill="FFFFFF"/>
        <w:spacing w:after="0" w:line="240" w:lineRule="auto"/>
        <w:ind w:firstLine="708"/>
        <w:jc w:val="both"/>
        <w:rPr>
          <w:rFonts w:ascii="Times New Roman" w:hAnsi="Times New Roman" w:cs="Times New Roman"/>
          <w:b/>
          <w:sz w:val="26"/>
          <w:szCs w:val="26"/>
        </w:rPr>
      </w:pPr>
      <w:r w:rsidRPr="00EA6B25">
        <w:rPr>
          <w:rFonts w:ascii="Times New Roman" w:hAnsi="Times New Roman" w:cs="Times New Roman"/>
          <w:b/>
          <w:sz w:val="26"/>
          <w:szCs w:val="26"/>
        </w:rPr>
        <w:t>Административная практика:</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За 12 месяц 2023 года за совершение административных правонарушений составлено 1958 протокола (в 2022 году – 1 324)</w:t>
      </w:r>
      <w:r w:rsidR="005706A3" w:rsidRPr="00EA6B25">
        <w:rPr>
          <w:rFonts w:ascii="Times New Roman" w:hAnsi="Times New Roman" w:cs="Times New Roman"/>
          <w:sz w:val="26"/>
          <w:szCs w:val="26"/>
        </w:rPr>
        <w:t xml:space="preserve"> </w:t>
      </w:r>
      <w:r w:rsidRPr="00EA6B25">
        <w:rPr>
          <w:rFonts w:ascii="Times New Roman" w:hAnsi="Times New Roman" w:cs="Times New Roman"/>
          <w:sz w:val="26"/>
          <w:szCs w:val="26"/>
        </w:rPr>
        <w:t>В суд направлено 128 (в 2022 году – 68). В отношении 66 человек судьями принято решение о назначении административного штрафа.</w:t>
      </w:r>
      <w:r w:rsidR="005706A3" w:rsidRPr="00EA6B25">
        <w:rPr>
          <w:rFonts w:ascii="Times New Roman" w:hAnsi="Times New Roman" w:cs="Times New Roman"/>
          <w:sz w:val="26"/>
          <w:szCs w:val="26"/>
        </w:rPr>
        <w:t xml:space="preserve"> </w:t>
      </w:r>
      <w:r w:rsidRPr="00EA6B25">
        <w:rPr>
          <w:rFonts w:ascii="Times New Roman" w:hAnsi="Times New Roman" w:cs="Times New Roman"/>
          <w:sz w:val="26"/>
          <w:szCs w:val="26"/>
        </w:rPr>
        <w:t>В отношении 15 граждан судами принято решение о назначении административного штрафа с административным выдворением (самовыдворением) или выдворения иностранного гражданина, лица без гражданства. За отчетный период составлено протоколов за совершение мелкого хулиганства 231 (в 2022 году – 121), 641 протокол – за нарушение паспортное - визовых правил.</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Такая действенная мера наказания, как административный арест, применялась к 36 правонарушителям. В отношении 87 человек судьями принято решение о назначении административного штрафа.</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Постановлений о прекращении производства по делам об административных правонарушениях вынесено не было.</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За 12 месяцев 2023 года сотрудниками полиции наложено штрафов на сумму 2.741.600 рублей, из них взыскано 1.750.600 рублей, взыскаемость составила 48 %.</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Для повышения работы по взыскиваемости штрафных санкций сотрудниками ОМВД России по Алтуфьевскому району г. Москвы направляются материалы в службу судебных приставов.</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Составляются материалы по ст. 20.25 КоАП РФ («Неуплата в срок административного штрафа»), предусматривающий одним из видов наказания административный арест до 15 суток. Всего составлено по ст. 20.25 КоАП РФ – 12 протокол</w:t>
      </w:r>
      <w:r w:rsidR="00EA62D0">
        <w:rPr>
          <w:rFonts w:ascii="Times New Roman" w:hAnsi="Times New Roman" w:cs="Times New Roman"/>
          <w:sz w:val="26"/>
          <w:szCs w:val="26"/>
        </w:rPr>
        <w:t>ов</w:t>
      </w:r>
      <w:r w:rsidRPr="00EA6B25">
        <w:rPr>
          <w:rFonts w:ascii="Times New Roman" w:hAnsi="Times New Roman" w:cs="Times New Roman"/>
          <w:sz w:val="26"/>
          <w:szCs w:val="26"/>
        </w:rPr>
        <w:t xml:space="preserve"> (в 2022</w:t>
      </w:r>
      <w:r w:rsidR="000B0C69" w:rsidRPr="00EA6B25">
        <w:rPr>
          <w:rFonts w:ascii="Times New Roman" w:hAnsi="Times New Roman" w:cs="Times New Roman"/>
          <w:sz w:val="26"/>
          <w:szCs w:val="26"/>
        </w:rPr>
        <w:t xml:space="preserve"> </w:t>
      </w:r>
      <w:r w:rsidRPr="00EA6B25">
        <w:rPr>
          <w:rFonts w:ascii="Times New Roman" w:hAnsi="Times New Roman" w:cs="Times New Roman"/>
          <w:sz w:val="26"/>
          <w:szCs w:val="26"/>
        </w:rPr>
        <w:t xml:space="preserve">году </w:t>
      </w:r>
      <w:r w:rsidR="00EA62D0">
        <w:rPr>
          <w:rFonts w:ascii="Times New Roman" w:hAnsi="Times New Roman" w:cs="Times New Roman"/>
          <w:sz w:val="26"/>
          <w:szCs w:val="26"/>
        </w:rPr>
        <w:t xml:space="preserve">- </w:t>
      </w:r>
      <w:r w:rsidRPr="00EA6B25">
        <w:rPr>
          <w:rFonts w:ascii="Times New Roman" w:hAnsi="Times New Roman" w:cs="Times New Roman"/>
          <w:sz w:val="26"/>
          <w:szCs w:val="26"/>
        </w:rPr>
        <w:t>8).</w:t>
      </w:r>
      <w:r w:rsidR="005706A3" w:rsidRPr="00EA6B25">
        <w:rPr>
          <w:rFonts w:ascii="Times New Roman" w:hAnsi="Times New Roman" w:cs="Times New Roman"/>
          <w:sz w:val="26"/>
          <w:szCs w:val="26"/>
        </w:rPr>
        <w:t xml:space="preserve"> </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 xml:space="preserve">За нарушение главы </w:t>
      </w:r>
      <w:r w:rsidR="00EA62D0" w:rsidRPr="00EA6B25">
        <w:rPr>
          <w:rFonts w:ascii="Times New Roman" w:hAnsi="Times New Roman" w:cs="Times New Roman"/>
          <w:sz w:val="26"/>
          <w:szCs w:val="26"/>
        </w:rPr>
        <w:t>8</w:t>
      </w:r>
      <w:r w:rsidR="00EA62D0">
        <w:rPr>
          <w:rFonts w:ascii="Times New Roman" w:hAnsi="Times New Roman" w:cs="Times New Roman"/>
          <w:sz w:val="26"/>
          <w:szCs w:val="26"/>
        </w:rPr>
        <w:t xml:space="preserve"> </w:t>
      </w:r>
      <w:r w:rsidRPr="00EA6B25">
        <w:rPr>
          <w:rFonts w:ascii="Times New Roman" w:hAnsi="Times New Roman" w:cs="Times New Roman"/>
          <w:sz w:val="26"/>
          <w:szCs w:val="26"/>
        </w:rPr>
        <w:t>КоАП РФ выявлено 8 правонарушений</w:t>
      </w:r>
      <w:r w:rsidR="00EA62D0">
        <w:rPr>
          <w:rFonts w:ascii="Times New Roman" w:hAnsi="Times New Roman" w:cs="Times New Roman"/>
          <w:sz w:val="26"/>
          <w:szCs w:val="26"/>
        </w:rPr>
        <w:t xml:space="preserve">, </w:t>
      </w:r>
      <w:r w:rsidRPr="00EA6B25">
        <w:rPr>
          <w:rFonts w:ascii="Times New Roman" w:hAnsi="Times New Roman" w:cs="Times New Roman"/>
          <w:sz w:val="26"/>
          <w:szCs w:val="26"/>
        </w:rPr>
        <w:t>8.2 ч.1 КоАП РФ - 20 (в 2022</w:t>
      </w:r>
      <w:r w:rsidR="000B0C69" w:rsidRPr="00EA6B25">
        <w:rPr>
          <w:rFonts w:ascii="Times New Roman" w:hAnsi="Times New Roman" w:cs="Times New Roman"/>
          <w:sz w:val="26"/>
          <w:szCs w:val="26"/>
        </w:rPr>
        <w:t xml:space="preserve"> </w:t>
      </w:r>
      <w:r w:rsidRPr="00EA6B25">
        <w:rPr>
          <w:rFonts w:ascii="Times New Roman" w:hAnsi="Times New Roman" w:cs="Times New Roman"/>
          <w:sz w:val="26"/>
          <w:szCs w:val="26"/>
        </w:rPr>
        <w:t>году -</w:t>
      </w:r>
      <w:r w:rsidR="000B0C69" w:rsidRPr="00EA6B25">
        <w:rPr>
          <w:rFonts w:ascii="Times New Roman" w:hAnsi="Times New Roman" w:cs="Times New Roman"/>
          <w:sz w:val="26"/>
          <w:szCs w:val="26"/>
        </w:rPr>
        <w:t xml:space="preserve"> </w:t>
      </w:r>
      <w:r w:rsidRPr="00EA6B25">
        <w:rPr>
          <w:rFonts w:ascii="Times New Roman" w:hAnsi="Times New Roman" w:cs="Times New Roman"/>
          <w:sz w:val="26"/>
          <w:szCs w:val="26"/>
        </w:rPr>
        <w:t xml:space="preserve">6). </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 xml:space="preserve">За нарушение  главы </w:t>
      </w:r>
      <w:r w:rsidR="00EA62D0" w:rsidRPr="00EA6B25">
        <w:rPr>
          <w:rFonts w:ascii="Times New Roman" w:hAnsi="Times New Roman" w:cs="Times New Roman"/>
          <w:sz w:val="26"/>
          <w:szCs w:val="26"/>
        </w:rPr>
        <w:t>6</w:t>
      </w:r>
      <w:r w:rsidR="00EA62D0">
        <w:rPr>
          <w:rFonts w:ascii="Times New Roman" w:hAnsi="Times New Roman" w:cs="Times New Roman"/>
          <w:sz w:val="26"/>
          <w:szCs w:val="26"/>
        </w:rPr>
        <w:t xml:space="preserve"> </w:t>
      </w:r>
      <w:r w:rsidRPr="00EA6B25">
        <w:rPr>
          <w:rFonts w:ascii="Times New Roman" w:hAnsi="Times New Roman" w:cs="Times New Roman"/>
          <w:sz w:val="26"/>
          <w:szCs w:val="26"/>
        </w:rPr>
        <w:t>КоАП РФ выявлено по ст. 6.1.1</w:t>
      </w:r>
      <w:r w:rsidR="005706A3" w:rsidRPr="00EA6B25">
        <w:rPr>
          <w:rFonts w:ascii="Times New Roman" w:hAnsi="Times New Roman" w:cs="Times New Roman"/>
          <w:sz w:val="26"/>
          <w:szCs w:val="26"/>
        </w:rPr>
        <w:t xml:space="preserve">, </w:t>
      </w:r>
      <w:r w:rsidRPr="00EA6B25">
        <w:rPr>
          <w:rFonts w:ascii="Times New Roman" w:hAnsi="Times New Roman" w:cs="Times New Roman"/>
          <w:sz w:val="26"/>
          <w:szCs w:val="26"/>
        </w:rPr>
        <w:t xml:space="preserve">14 правонарушений (в 2022 году </w:t>
      </w:r>
      <w:r w:rsidR="00EA62D0">
        <w:rPr>
          <w:rFonts w:ascii="Times New Roman" w:hAnsi="Times New Roman" w:cs="Times New Roman"/>
          <w:sz w:val="26"/>
          <w:szCs w:val="26"/>
        </w:rPr>
        <w:t xml:space="preserve">- </w:t>
      </w:r>
      <w:r w:rsidRPr="00EA6B25">
        <w:rPr>
          <w:rFonts w:ascii="Times New Roman" w:hAnsi="Times New Roman" w:cs="Times New Roman"/>
          <w:sz w:val="26"/>
          <w:szCs w:val="26"/>
        </w:rPr>
        <w:t>7), ведется расследование по 8 правонарушениям, прекращено 4 (в 2022 году</w:t>
      </w:r>
      <w:r w:rsidR="00EA62D0">
        <w:rPr>
          <w:rFonts w:ascii="Times New Roman" w:hAnsi="Times New Roman" w:cs="Times New Roman"/>
          <w:sz w:val="26"/>
          <w:szCs w:val="26"/>
        </w:rPr>
        <w:t xml:space="preserve"> -</w:t>
      </w:r>
      <w:r w:rsidRPr="00EA6B25">
        <w:rPr>
          <w:rFonts w:ascii="Times New Roman" w:hAnsi="Times New Roman" w:cs="Times New Roman"/>
          <w:sz w:val="26"/>
          <w:szCs w:val="26"/>
        </w:rPr>
        <w:t xml:space="preserve"> 3), назначен 1 штраф (в 2022 году </w:t>
      </w:r>
      <w:r w:rsidR="00EA62D0">
        <w:rPr>
          <w:rFonts w:ascii="Times New Roman" w:hAnsi="Times New Roman" w:cs="Times New Roman"/>
          <w:sz w:val="26"/>
          <w:szCs w:val="26"/>
        </w:rPr>
        <w:t xml:space="preserve">- </w:t>
      </w:r>
      <w:r w:rsidRPr="00EA6B25">
        <w:rPr>
          <w:rFonts w:ascii="Times New Roman" w:hAnsi="Times New Roman" w:cs="Times New Roman"/>
          <w:sz w:val="26"/>
          <w:szCs w:val="26"/>
        </w:rPr>
        <w:t xml:space="preserve">2), передано в суд 1 (в 2022 году </w:t>
      </w:r>
      <w:r w:rsidR="00EA62D0">
        <w:rPr>
          <w:rFonts w:ascii="Times New Roman" w:hAnsi="Times New Roman" w:cs="Times New Roman"/>
          <w:sz w:val="26"/>
          <w:szCs w:val="26"/>
        </w:rPr>
        <w:t xml:space="preserve">- </w:t>
      </w:r>
      <w:r w:rsidRPr="00EA6B25">
        <w:rPr>
          <w:rFonts w:ascii="Times New Roman" w:hAnsi="Times New Roman" w:cs="Times New Roman"/>
          <w:sz w:val="26"/>
          <w:szCs w:val="26"/>
        </w:rPr>
        <w:t>2).</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 xml:space="preserve">За нарушение главы </w:t>
      </w:r>
      <w:r w:rsidR="00D16EE2" w:rsidRPr="00EA6B25">
        <w:rPr>
          <w:rFonts w:ascii="Times New Roman" w:hAnsi="Times New Roman" w:cs="Times New Roman"/>
          <w:sz w:val="26"/>
          <w:szCs w:val="26"/>
        </w:rPr>
        <w:t>14</w:t>
      </w:r>
      <w:r w:rsidR="00D16EE2" w:rsidRPr="00EA6B25">
        <w:rPr>
          <w:rFonts w:ascii="Times New Roman" w:hAnsi="Times New Roman" w:cs="Times New Roman"/>
          <w:sz w:val="26"/>
          <w:szCs w:val="26"/>
        </w:rPr>
        <w:t xml:space="preserve"> </w:t>
      </w:r>
      <w:r w:rsidRPr="00EA6B25">
        <w:rPr>
          <w:rFonts w:ascii="Times New Roman" w:hAnsi="Times New Roman" w:cs="Times New Roman"/>
          <w:sz w:val="26"/>
          <w:szCs w:val="26"/>
        </w:rPr>
        <w:t>КоАП РФ выявлено 19 правонарушений. По ст. 14.1 КРФоАП (за осуществление предпринимательской деятельности без государственной регистрации или без специального разрешения (лицензии) выявлено 20 правонарушений (в 2022 году – 6).</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lastRenderedPageBreak/>
        <w:t xml:space="preserve">Сотрудниками служб Отдела МВД России по Алтуфьевскому району г. Москвы проводятся мероприятия по недопущению реализации алкогольной продукции крепостью более 5 %, в том числе пива, в нестационарных торговых объектах. По результатам проведения мероприятий по ст. 14.16 КРФоАП составлено 12 административных материалов (в 2022 году </w:t>
      </w:r>
      <w:r w:rsidR="00C804B8">
        <w:rPr>
          <w:rFonts w:ascii="Times New Roman" w:hAnsi="Times New Roman" w:cs="Times New Roman"/>
          <w:sz w:val="26"/>
          <w:szCs w:val="26"/>
        </w:rPr>
        <w:t xml:space="preserve">- </w:t>
      </w:r>
      <w:r w:rsidRPr="00EA6B25">
        <w:rPr>
          <w:rFonts w:ascii="Times New Roman" w:hAnsi="Times New Roman" w:cs="Times New Roman"/>
          <w:sz w:val="26"/>
          <w:szCs w:val="26"/>
        </w:rPr>
        <w:t xml:space="preserve">0), из них по ч. 2.1 ст.14.16 КРФоАП (розничная продажа несовершеннолетним) 12 протоколов (в 2022 году – 2). </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bCs/>
          <w:sz w:val="26"/>
          <w:szCs w:val="26"/>
        </w:rPr>
      </w:pPr>
      <w:r w:rsidRPr="00EA6B25">
        <w:rPr>
          <w:rFonts w:ascii="Times New Roman" w:hAnsi="Times New Roman" w:cs="Times New Roman"/>
          <w:bCs/>
          <w:sz w:val="26"/>
          <w:szCs w:val="26"/>
        </w:rPr>
        <w:t>За нарушения паспортных правил выявлено 641 правонарушений, из них:</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bCs/>
          <w:sz w:val="26"/>
          <w:szCs w:val="26"/>
        </w:rPr>
      </w:pPr>
      <w:r w:rsidRPr="00EA6B25">
        <w:rPr>
          <w:rFonts w:ascii="Times New Roman" w:hAnsi="Times New Roman" w:cs="Times New Roman"/>
          <w:bCs/>
          <w:sz w:val="26"/>
          <w:szCs w:val="26"/>
        </w:rPr>
        <w:t>- по ст. 18.9,18.12,18.12 КоАП РФ – 69 правонарушение, 202</w:t>
      </w:r>
      <w:r w:rsidR="00C804B8">
        <w:rPr>
          <w:rFonts w:ascii="Times New Roman" w:hAnsi="Times New Roman" w:cs="Times New Roman"/>
          <w:bCs/>
          <w:sz w:val="26"/>
          <w:szCs w:val="26"/>
        </w:rPr>
        <w:t>2</w:t>
      </w:r>
      <w:r w:rsidRPr="00EA6B25">
        <w:rPr>
          <w:rFonts w:ascii="Times New Roman" w:hAnsi="Times New Roman" w:cs="Times New Roman"/>
          <w:bCs/>
          <w:sz w:val="26"/>
          <w:szCs w:val="26"/>
        </w:rPr>
        <w:t xml:space="preserve"> г. – 0;</w:t>
      </w:r>
    </w:p>
    <w:p w:rsidR="005706A3" w:rsidRPr="00EA6B25" w:rsidRDefault="00F61B70" w:rsidP="00EA6B25">
      <w:pPr>
        <w:pBdr>
          <w:bottom w:val="single" w:sz="4" w:space="31" w:color="FFFFFF"/>
        </w:pBdr>
        <w:shd w:val="clear" w:color="auto" w:fill="FFFFFF"/>
        <w:spacing w:after="0" w:line="240" w:lineRule="auto"/>
        <w:ind w:firstLine="708"/>
        <w:jc w:val="both"/>
        <w:rPr>
          <w:rFonts w:ascii="Times New Roman" w:hAnsi="Times New Roman" w:cs="Times New Roman"/>
          <w:bCs/>
          <w:sz w:val="26"/>
          <w:szCs w:val="26"/>
        </w:rPr>
      </w:pPr>
      <w:r w:rsidRPr="00EA6B25">
        <w:rPr>
          <w:rFonts w:ascii="Times New Roman" w:hAnsi="Times New Roman" w:cs="Times New Roman"/>
          <w:bCs/>
          <w:sz w:val="26"/>
          <w:szCs w:val="26"/>
        </w:rPr>
        <w:t>- по ст. 19.15, 19.16 КоАП РФ – 321 правонарушений, чем 202</w:t>
      </w:r>
      <w:r w:rsidR="00C804B8">
        <w:rPr>
          <w:rFonts w:ascii="Times New Roman" w:hAnsi="Times New Roman" w:cs="Times New Roman"/>
          <w:bCs/>
          <w:sz w:val="26"/>
          <w:szCs w:val="26"/>
        </w:rPr>
        <w:t>2 г.</w:t>
      </w:r>
      <w:r w:rsidRPr="00EA6B25">
        <w:rPr>
          <w:rFonts w:ascii="Times New Roman" w:hAnsi="Times New Roman" w:cs="Times New Roman"/>
          <w:bCs/>
          <w:sz w:val="26"/>
          <w:szCs w:val="26"/>
        </w:rPr>
        <w:t xml:space="preserve"> </w:t>
      </w:r>
      <w:r w:rsidR="005706A3" w:rsidRPr="00EA6B25">
        <w:rPr>
          <w:rFonts w:ascii="Times New Roman" w:hAnsi="Times New Roman" w:cs="Times New Roman"/>
          <w:bCs/>
          <w:sz w:val="26"/>
          <w:szCs w:val="26"/>
        </w:rPr>
        <w:t>–</w:t>
      </w:r>
      <w:r w:rsidRPr="00EA6B25">
        <w:rPr>
          <w:rFonts w:ascii="Times New Roman" w:hAnsi="Times New Roman" w:cs="Times New Roman"/>
          <w:bCs/>
          <w:sz w:val="26"/>
          <w:szCs w:val="26"/>
        </w:rPr>
        <w:t xml:space="preserve"> 1</w:t>
      </w:r>
      <w:r w:rsidR="00C804B8">
        <w:rPr>
          <w:rFonts w:ascii="Times New Roman" w:hAnsi="Times New Roman" w:cs="Times New Roman"/>
          <w:bCs/>
          <w:sz w:val="26"/>
          <w:szCs w:val="26"/>
        </w:rPr>
        <w:t>;</w:t>
      </w:r>
    </w:p>
    <w:p w:rsidR="00516267" w:rsidRPr="00EA6B25" w:rsidRDefault="00F61B70" w:rsidP="00EA6B25">
      <w:pPr>
        <w:pBdr>
          <w:bottom w:val="single" w:sz="4" w:space="31" w:color="FFFFFF"/>
        </w:pBdr>
        <w:shd w:val="clear" w:color="auto" w:fill="FFFFFF"/>
        <w:spacing w:after="0" w:line="240" w:lineRule="auto"/>
        <w:ind w:firstLine="708"/>
        <w:jc w:val="both"/>
        <w:rPr>
          <w:rFonts w:ascii="Times New Roman" w:eastAsia="Times New Roman" w:hAnsi="Times New Roman" w:cs="Times New Roman"/>
          <w:bCs/>
          <w:sz w:val="26"/>
          <w:szCs w:val="26"/>
          <w:lang w:eastAsia="ru-RU"/>
        </w:rPr>
      </w:pPr>
      <w:r w:rsidRPr="00EA6B25">
        <w:rPr>
          <w:rFonts w:ascii="Times New Roman" w:hAnsi="Times New Roman" w:cs="Times New Roman"/>
          <w:bCs/>
          <w:sz w:val="26"/>
          <w:szCs w:val="26"/>
        </w:rPr>
        <w:t>- по ст. 18.8 КоАП РФ – 595 правонарушений, наложено 1 615 000 руб., взыскано 750 000 руб., или 35 %</w:t>
      </w:r>
      <w:r w:rsidR="00C804B8">
        <w:rPr>
          <w:rFonts w:ascii="Times New Roman" w:hAnsi="Times New Roman" w:cs="Times New Roman"/>
          <w:bCs/>
          <w:sz w:val="26"/>
          <w:szCs w:val="26"/>
        </w:rPr>
        <w:t>;</w:t>
      </w:r>
    </w:p>
    <w:p w:rsidR="00516267" w:rsidRPr="00EA6B25" w:rsidRDefault="00734A8E" w:rsidP="00EA6B25">
      <w:pPr>
        <w:pBdr>
          <w:bottom w:val="single" w:sz="4" w:space="31" w:color="FFFFFF"/>
        </w:pBdr>
        <w:shd w:val="clear" w:color="auto" w:fill="FFFFFF"/>
        <w:spacing w:after="0" w:line="240" w:lineRule="auto"/>
        <w:ind w:firstLine="708"/>
        <w:jc w:val="both"/>
        <w:rPr>
          <w:rFonts w:ascii="Times New Roman" w:hAnsi="Times New Roman" w:cs="Times New Roman"/>
          <w:bCs/>
          <w:sz w:val="26"/>
          <w:szCs w:val="26"/>
        </w:rPr>
      </w:pPr>
      <w:r w:rsidRPr="00EA6B25">
        <w:rPr>
          <w:rFonts w:ascii="Times New Roman" w:hAnsi="Times New Roman" w:cs="Times New Roman"/>
          <w:bCs/>
          <w:sz w:val="26"/>
          <w:szCs w:val="26"/>
        </w:rPr>
        <w:t>- по ст. 19.27 КоАП РФ – 8 протоколов.</w:t>
      </w:r>
    </w:p>
    <w:p w:rsidR="005706A3" w:rsidRPr="00EA6B25" w:rsidRDefault="00734A8E" w:rsidP="00EA6B25">
      <w:pPr>
        <w:pBdr>
          <w:bottom w:val="single" w:sz="4" w:space="31" w:color="FFFFFF"/>
        </w:pBdr>
        <w:shd w:val="clear" w:color="auto" w:fill="FFFFFF"/>
        <w:spacing w:after="0" w:line="240" w:lineRule="auto"/>
        <w:ind w:firstLine="708"/>
        <w:jc w:val="both"/>
        <w:rPr>
          <w:rFonts w:ascii="Times New Roman" w:hAnsi="Times New Roman" w:cs="Times New Roman"/>
          <w:bCs/>
          <w:sz w:val="26"/>
          <w:szCs w:val="26"/>
        </w:rPr>
      </w:pPr>
      <w:r w:rsidRPr="00EA6B25">
        <w:rPr>
          <w:rFonts w:ascii="Times New Roman" w:hAnsi="Times New Roman" w:cs="Times New Roman"/>
          <w:bCs/>
          <w:sz w:val="26"/>
          <w:szCs w:val="26"/>
        </w:rPr>
        <w:t>В 202</w:t>
      </w:r>
      <w:r w:rsidR="005706A3" w:rsidRPr="00EA6B25">
        <w:rPr>
          <w:rFonts w:ascii="Times New Roman" w:hAnsi="Times New Roman" w:cs="Times New Roman"/>
          <w:bCs/>
          <w:sz w:val="26"/>
          <w:szCs w:val="26"/>
        </w:rPr>
        <w:t>3</w:t>
      </w:r>
      <w:r w:rsidRPr="00EA6B25">
        <w:rPr>
          <w:rFonts w:ascii="Times New Roman" w:hAnsi="Times New Roman" w:cs="Times New Roman"/>
          <w:bCs/>
          <w:sz w:val="26"/>
          <w:szCs w:val="26"/>
        </w:rPr>
        <w:t xml:space="preserve"> году проведен комплекс организационно-профилактических мер по укреплению служебной дисциплины и законности. </w:t>
      </w:r>
    </w:p>
    <w:p w:rsidR="005706A3" w:rsidRPr="00EA6B25" w:rsidRDefault="005706A3"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По состоянию на 1 января 2024 года численность личного состава Отдела по штату составляет по штату 109 человек.</w:t>
      </w:r>
    </w:p>
    <w:p w:rsidR="005706A3" w:rsidRPr="00EA6B25" w:rsidRDefault="005706A3"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Аттестованный состав – 96 сотрудников;</w:t>
      </w:r>
      <w:r w:rsidRPr="00EA6B25">
        <w:rPr>
          <w:rFonts w:ascii="Times New Roman" w:hAnsi="Times New Roman" w:cs="Times New Roman"/>
          <w:b/>
          <w:sz w:val="26"/>
          <w:szCs w:val="26"/>
        </w:rPr>
        <w:t xml:space="preserve"> </w:t>
      </w:r>
      <w:r w:rsidRPr="00EA6B25">
        <w:rPr>
          <w:rFonts w:ascii="Times New Roman" w:hAnsi="Times New Roman" w:cs="Times New Roman"/>
          <w:sz w:val="26"/>
          <w:szCs w:val="26"/>
        </w:rPr>
        <w:t>Офицеры – 61 сотрудник</w:t>
      </w:r>
      <w:bookmarkStart w:id="0" w:name="_GoBack"/>
      <w:bookmarkEnd w:id="0"/>
      <w:r w:rsidRPr="00EA6B25">
        <w:rPr>
          <w:rFonts w:ascii="Times New Roman" w:hAnsi="Times New Roman" w:cs="Times New Roman"/>
          <w:sz w:val="26"/>
          <w:szCs w:val="26"/>
        </w:rPr>
        <w:t>;</w:t>
      </w:r>
      <w:r w:rsidRPr="00EA6B25">
        <w:rPr>
          <w:rFonts w:ascii="Times New Roman" w:hAnsi="Times New Roman" w:cs="Times New Roman"/>
          <w:b/>
          <w:sz w:val="26"/>
          <w:szCs w:val="26"/>
        </w:rPr>
        <w:t xml:space="preserve"> с</w:t>
      </w:r>
      <w:r w:rsidRPr="00EA6B25">
        <w:rPr>
          <w:rFonts w:ascii="Times New Roman" w:hAnsi="Times New Roman" w:cs="Times New Roman"/>
          <w:sz w:val="26"/>
          <w:szCs w:val="26"/>
        </w:rPr>
        <w:t>ержанты – 35 сотрудников;</w:t>
      </w:r>
      <w:r w:rsidRPr="00EA6B25">
        <w:rPr>
          <w:rFonts w:ascii="Times New Roman" w:hAnsi="Times New Roman" w:cs="Times New Roman"/>
          <w:b/>
          <w:sz w:val="26"/>
          <w:szCs w:val="26"/>
        </w:rPr>
        <w:t xml:space="preserve"> </w:t>
      </w:r>
      <w:r w:rsidRPr="00EA6B25">
        <w:rPr>
          <w:rFonts w:ascii="Times New Roman" w:hAnsi="Times New Roman" w:cs="Times New Roman"/>
          <w:sz w:val="26"/>
          <w:szCs w:val="26"/>
        </w:rPr>
        <w:t>Вольнонаемные – 10 работников, ФГГС – 3 сотрудника. Некомплект – 12 единиц (12,5 %), из них: офицерский состав – 10 единиц, сержантский состав – 2 единицы, ФГГС – 3 единицы, вольнонаемные 1 единица.</w:t>
      </w:r>
    </w:p>
    <w:p w:rsidR="005706A3" w:rsidRPr="00EA6B25" w:rsidRDefault="005706A3"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 xml:space="preserve">По должностям: заместитель начальника полиции (по ООП) – 1, начальник тыла – 1, оперуполномоченный – 1, старший оперативный дежурный – 1, старший УУП – 1, УУП – 4, специалист (по вооружению) - 1, полицейский ОВ ППСП – 1, полицейский-водитель (комендантская) – 1, полицейский (конвой) – 1, ФГГС – 3, психолог - 1. За 2023 год: принято вновь – 10, переведено сотрудников из других подразделений – 10, переведено сотрудников в другие подразделения – </w:t>
      </w:r>
      <w:r w:rsidR="00104DF3" w:rsidRPr="00EA6B25">
        <w:rPr>
          <w:rFonts w:ascii="Times New Roman" w:hAnsi="Times New Roman" w:cs="Times New Roman"/>
          <w:sz w:val="26"/>
          <w:szCs w:val="26"/>
        </w:rPr>
        <w:t>5, переназначено</w:t>
      </w:r>
      <w:r w:rsidRPr="00EA6B25">
        <w:rPr>
          <w:rFonts w:ascii="Times New Roman" w:hAnsi="Times New Roman" w:cs="Times New Roman"/>
          <w:sz w:val="26"/>
          <w:szCs w:val="26"/>
        </w:rPr>
        <w:t xml:space="preserve"> в Отделе – 7, уволено – 7.</w:t>
      </w:r>
    </w:p>
    <w:p w:rsidR="002F05C4" w:rsidRPr="00EA6B25" w:rsidRDefault="005706A3"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Чрезвычайных происшествий с участием сотрудников Отдела в текущем периоде не произошло и не допущено.</w:t>
      </w:r>
      <w:r w:rsidR="002F05C4" w:rsidRPr="00EA6B25">
        <w:rPr>
          <w:rFonts w:ascii="Times New Roman" w:hAnsi="Times New Roman" w:cs="Times New Roman"/>
          <w:sz w:val="26"/>
          <w:szCs w:val="26"/>
        </w:rPr>
        <w:t xml:space="preserve"> </w:t>
      </w:r>
    </w:p>
    <w:p w:rsidR="005706A3" w:rsidRPr="00EA6B25" w:rsidRDefault="005706A3" w:rsidP="00EA6B25">
      <w:pPr>
        <w:pBdr>
          <w:bottom w:val="single" w:sz="4" w:space="31" w:color="FFFFFF"/>
        </w:pBdr>
        <w:shd w:val="clear" w:color="auto" w:fill="FFFFFF"/>
        <w:spacing w:after="0" w:line="240" w:lineRule="auto"/>
        <w:ind w:firstLine="708"/>
        <w:jc w:val="both"/>
        <w:rPr>
          <w:rFonts w:ascii="Times New Roman" w:hAnsi="Times New Roman" w:cs="Times New Roman"/>
          <w:color w:val="FF0000"/>
          <w:sz w:val="26"/>
          <w:szCs w:val="26"/>
          <w:highlight w:val="yellow"/>
        </w:rPr>
      </w:pPr>
      <w:r w:rsidRPr="00EA6B25">
        <w:rPr>
          <w:rFonts w:ascii="Times New Roman" w:hAnsi="Times New Roman" w:cs="Times New Roman"/>
          <w:sz w:val="26"/>
          <w:szCs w:val="26"/>
        </w:rPr>
        <w:t>В соответствии с критериями оценки</w:t>
      </w:r>
      <w:r w:rsidR="00D16EE2" w:rsidRPr="00EA6B25">
        <w:rPr>
          <w:rFonts w:ascii="Times New Roman" w:hAnsi="Times New Roman" w:cs="Times New Roman"/>
          <w:sz w:val="26"/>
          <w:szCs w:val="26"/>
        </w:rPr>
        <w:t>,</w:t>
      </w:r>
      <w:r w:rsidRPr="00EA6B25">
        <w:rPr>
          <w:rFonts w:ascii="Times New Roman" w:hAnsi="Times New Roman" w:cs="Times New Roman"/>
          <w:sz w:val="26"/>
          <w:szCs w:val="26"/>
        </w:rPr>
        <w:t xml:space="preserve"> предусмотренной требованиями приказа МВД России от 31.12.2013 года № 1040, оперативно-служебная деятельность Отдела оценивается положительно, эффективность составила 5</w:t>
      </w:r>
      <w:r w:rsidR="001326E2" w:rsidRPr="00EA6B25">
        <w:rPr>
          <w:rFonts w:ascii="Times New Roman" w:hAnsi="Times New Roman" w:cs="Times New Roman"/>
          <w:sz w:val="26"/>
          <w:szCs w:val="26"/>
        </w:rPr>
        <w:t>4</w:t>
      </w:r>
      <w:r w:rsidRPr="00EA6B25">
        <w:rPr>
          <w:rFonts w:ascii="Times New Roman" w:hAnsi="Times New Roman" w:cs="Times New Roman"/>
          <w:sz w:val="26"/>
          <w:szCs w:val="26"/>
        </w:rPr>
        <w:t>,</w:t>
      </w:r>
      <w:r w:rsidR="001326E2" w:rsidRPr="00EA6B25">
        <w:rPr>
          <w:rFonts w:ascii="Times New Roman" w:hAnsi="Times New Roman" w:cs="Times New Roman"/>
          <w:sz w:val="26"/>
          <w:szCs w:val="26"/>
        </w:rPr>
        <w:t>80</w:t>
      </w:r>
      <w:r w:rsidRPr="00EA6B25">
        <w:rPr>
          <w:rFonts w:ascii="Times New Roman" w:hAnsi="Times New Roman" w:cs="Times New Roman"/>
          <w:color w:val="FF0000"/>
          <w:sz w:val="26"/>
          <w:szCs w:val="26"/>
        </w:rPr>
        <w:t xml:space="preserve"> </w:t>
      </w:r>
      <w:r w:rsidRPr="00EA6B25">
        <w:rPr>
          <w:rFonts w:ascii="Times New Roman" w:hAnsi="Times New Roman" w:cs="Times New Roman"/>
          <w:sz w:val="26"/>
          <w:szCs w:val="26"/>
        </w:rPr>
        <w:t>баллов</w:t>
      </w:r>
      <w:r w:rsidRPr="00EA6B25">
        <w:rPr>
          <w:rFonts w:ascii="Times New Roman" w:hAnsi="Times New Roman" w:cs="Times New Roman"/>
          <w:color w:val="FF0000"/>
          <w:sz w:val="26"/>
          <w:szCs w:val="26"/>
        </w:rPr>
        <w:t xml:space="preserve"> </w:t>
      </w:r>
      <w:r w:rsidRPr="00EA6B25">
        <w:rPr>
          <w:rFonts w:ascii="Times New Roman" w:hAnsi="Times New Roman" w:cs="Times New Roman"/>
          <w:sz w:val="26"/>
          <w:szCs w:val="26"/>
        </w:rPr>
        <w:t>и</w:t>
      </w:r>
      <w:r w:rsidRPr="00EA6B25">
        <w:rPr>
          <w:rFonts w:ascii="Times New Roman" w:hAnsi="Times New Roman" w:cs="Times New Roman"/>
          <w:color w:val="FF0000"/>
          <w:sz w:val="26"/>
          <w:szCs w:val="26"/>
        </w:rPr>
        <w:t xml:space="preserve"> </w:t>
      </w:r>
      <w:r w:rsidRPr="00EA6B25">
        <w:rPr>
          <w:rFonts w:ascii="Times New Roman" w:hAnsi="Times New Roman" w:cs="Times New Roman"/>
          <w:sz w:val="26"/>
          <w:szCs w:val="26"/>
        </w:rPr>
        <w:t xml:space="preserve">Отдел занимает </w:t>
      </w:r>
      <w:r w:rsidR="00104DF3" w:rsidRPr="00EA6B25">
        <w:rPr>
          <w:rFonts w:ascii="Times New Roman" w:hAnsi="Times New Roman" w:cs="Times New Roman"/>
          <w:sz w:val="26"/>
          <w:szCs w:val="26"/>
        </w:rPr>
        <w:t>43</w:t>
      </w:r>
      <w:r w:rsidRPr="00EA6B25">
        <w:rPr>
          <w:rFonts w:ascii="Times New Roman" w:hAnsi="Times New Roman" w:cs="Times New Roman"/>
          <w:sz w:val="26"/>
          <w:szCs w:val="26"/>
        </w:rPr>
        <w:t xml:space="preserve"> место в городе из 129 возможных, прошлый год отдел занимал 100 место.</w:t>
      </w:r>
    </w:p>
    <w:p w:rsidR="001348D2" w:rsidRPr="00EA6B25" w:rsidRDefault="001348D2"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p>
    <w:p w:rsidR="001348D2" w:rsidRPr="00EA6B25" w:rsidRDefault="00734A8E"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С четом изложенного в качестве приоритетных направлений деятельности в 2023 году необходимо определить раскрытие тяжких и особо тяжких преступлений общеуголовной направленности.</w:t>
      </w:r>
    </w:p>
    <w:p w:rsidR="001348D2" w:rsidRPr="00EA6B25" w:rsidRDefault="00734A8E"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Выявление лиц по преступлениям против собственности. Раскрытие превентивных составов преступлений для чего необходимо отрабатывать жилой сектор, проводить проверки по всем поступающим сообщениям о нанесении телесных повреждений, о бытовом насилии, хулиганствах, драках.</w:t>
      </w:r>
    </w:p>
    <w:p w:rsidR="001348D2" w:rsidRPr="00EA6B25" w:rsidRDefault="00734A8E"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Раскрытие преступлений</w:t>
      </w:r>
      <w:r w:rsidR="00D16EE2" w:rsidRPr="00EA6B25">
        <w:rPr>
          <w:rFonts w:ascii="Times New Roman" w:hAnsi="Times New Roman" w:cs="Times New Roman"/>
          <w:sz w:val="26"/>
          <w:szCs w:val="26"/>
        </w:rPr>
        <w:t>,</w:t>
      </w:r>
      <w:r w:rsidRPr="00EA6B25">
        <w:rPr>
          <w:rFonts w:ascii="Times New Roman" w:hAnsi="Times New Roman" w:cs="Times New Roman"/>
          <w:sz w:val="26"/>
          <w:szCs w:val="26"/>
        </w:rPr>
        <w:t xml:space="preserve"> связанных с незаконным оборотом оружия. Проводить заслушивание уголовных дел, приостановленных за не установлением лица совершившее преступление, с участием руководителей служб уголовного розыска и общественного порядка. Раскрытие преступлений на улицах и в общественных местах.</w:t>
      </w:r>
    </w:p>
    <w:p w:rsidR="001348D2" w:rsidRPr="00EA6B25" w:rsidRDefault="00734A8E"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Также приоритетными направлениями нужно считать:</w:t>
      </w:r>
    </w:p>
    <w:p w:rsidR="001348D2" w:rsidRPr="00EA6B25" w:rsidRDefault="00734A8E"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Проводить профилактическую работу среди населения района, направленную на предотвращение совершения преступлений, особое внимание уделяя мошенничествам</w:t>
      </w:r>
      <w:r w:rsidR="00506B0B" w:rsidRPr="00EA6B25">
        <w:rPr>
          <w:rFonts w:ascii="Times New Roman" w:hAnsi="Times New Roman" w:cs="Times New Roman"/>
          <w:sz w:val="26"/>
          <w:szCs w:val="26"/>
        </w:rPr>
        <w:t>.</w:t>
      </w:r>
      <w:r w:rsidRPr="00EA6B25">
        <w:rPr>
          <w:rFonts w:ascii="Times New Roman" w:hAnsi="Times New Roman" w:cs="Times New Roman"/>
          <w:sz w:val="26"/>
          <w:szCs w:val="26"/>
        </w:rPr>
        <w:t xml:space="preserve">  </w:t>
      </w:r>
    </w:p>
    <w:p w:rsidR="00506B0B" w:rsidRPr="00EA6B25" w:rsidRDefault="00C40515" w:rsidP="00EA6B25">
      <w:pPr>
        <w:pBdr>
          <w:bottom w:val="single" w:sz="4" w:space="31" w:color="FFFFFF"/>
        </w:pBdr>
        <w:shd w:val="clear" w:color="auto" w:fill="FFFFFF"/>
        <w:spacing w:after="0" w:line="240" w:lineRule="auto"/>
        <w:ind w:firstLine="708"/>
        <w:jc w:val="both"/>
        <w:rPr>
          <w:rFonts w:ascii="Times New Roman" w:hAnsi="Times New Roman" w:cs="Times New Roman"/>
          <w:bCs/>
          <w:sz w:val="26"/>
          <w:szCs w:val="26"/>
        </w:rPr>
      </w:pPr>
      <w:r w:rsidRPr="00EA6B25">
        <w:rPr>
          <w:rFonts w:ascii="Times New Roman" w:hAnsi="Times New Roman" w:cs="Times New Roman"/>
          <w:sz w:val="26"/>
          <w:szCs w:val="26"/>
        </w:rPr>
        <w:lastRenderedPageBreak/>
        <w:t>Продолжить отработку жилого сектора на предмет выявления квартир, сдаваемых внаем иностранным гражданам, выявления мест концентрации и компактного проживания данной категории граждан. Проводить работу с жителями Алтуфьевского района, направленную на предупреждение развития межнациональных и межконфессиональных конфликтов, выявления лиц, причастных к экстремистской деятельности.</w:t>
      </w:r>
    </w:p>
    <w:p w:rsidR="00F90818" w:rsidRPr="00EA6B25" w:rsidRDefault="008035F6"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Спектр проблем, которые предстоит решать в связи с этим, крайне широк. Назову лишь основные:</w:t>
      </w:r>
    </w:p>
    <w:p w:rsidR="00F90818" w:rsidRPr="00EA6B25" w:rsidRDefault="008035F6"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 улучшения качества предоставления государственных услуг относящихся к компетенции органов внутренних дел.</w:t>
      </w:r>
    </w:p>
    <w:p w:rsidR="00F90818" w:rsidRPr="00EA6B25" w:rsidRDefault="008035F6"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 укрепление законности в сфере расследования преступлений, повышение ответственности за процессуальные решения, принимаемые по уголовным делам, и результативность этой деятельности;</w:t>
      </w:r>
      <w:r w:rsidR="00F90818" w:rsidRPr="00EA6B25">
        <w:rPr>
          <w:rFonts w:ascii="Times New Roman" w:hAnsi="Times New Roman" w:cs="Times New Roman"/>
          <w:sz w:val="26"/>
          <w:szCs w:val="26"/>
        </w:rPr>
        <w:t xml:space="preserve"> </w:t>
      </w:r>
    </w:p>
    <w:p w:rsidR="00F90818" w:rsidRPr="00EA6B25" w:rsidRDefault="008035F6"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 повышение эффективности работы по раскрытию преступлений общеуголовной направленности, преступлений, посягающих на имущество граждан, в том числе краж, краж транспортных средств и из квартир граждан, грабежей, разбоев; выявлению притонов для употребления наркотиков и занятия проституцией, пресечению незаконной миграции.</w:t>
      </w:r>
    </w:p>
    <w:p w:rsidR="00202EF8" w:rsidRPr="00EA6B25" w:rsidRDefault="00F90818" w:rsidP="00EA6B25">
      <w:pPr>
        <w:pBdr>
          <w:bottom w:val="single" w:sz="4" w:space="31" w:color="FFFFFF"/>
        </w:pBdr>
        <w:shd w:val="clear" w:color="auto" w:fill="FFFFFF"/>
        <w:spacing w:after="0" w:line="240" w:lineRule="auto"/>
        <w:ind w:firstLine="708"/>
        <w:jc w:val="both"/>
        <w:rPr>
          <w:rFonts w:ascii="Times New Roman" w:hAnsi="Times New Roman" w:cs="Times New Roman"/>
          <w:sz w:val="26"/>
          <w:szCs w:val="26"/>
        </w:rPr>
      </w:pPr>
      <w:r w:rsidRPr="00EA6B25">
        <w:rPr>
          <w:rFonts w:ascii="Times New Roman" w:hAnsi="Times New Roman" w:cs="Times New Roman"/>
          <w:sz w:val="26"/>
          <w:szCs w:val="26"/>
        </w:rPr>
        <w:t xml:space="preserve">- </w:t>
      </w:r>
      <w:r w:rsidR="008035F6" w:rsidRPr="00EA6B25">
        <w:rPr>
          <w:rFonts w:ascii="Times New Roman" w:hAnsi="Times New Roman" w:cs="Times New Roman"/>
          <w:sz w:val="26"/>
          <w:szCs w:val="26"/>
        </w:rPr>
        <w:t>совершенствование организационных основ профилактики преступлений и правонарушений, оздоровления криминогенной обстановки на улицах</w:t>
      </w:r>
      <w:r w:rsidRPr="00EA6B25">
        <w:rPr>
          <w:rFonts w:ascii="Times New Roman" w:hAnsi="Times New Roman" w:cs="Times New Roman"/>
          <w:sz w:val="26"/>
          <w:szCs w:val="26"/>
        </w:rPr>
        <w:t xml:space="preserve"> и в других общественных местах.</w:t>
      </w:r>
    </w:p>
    <w:p w:rsidR="00D16EE2" w:rsidRPr="00EA6B25" w:rsidRDefault="00D16EE2" w:rsidP="00EA6B25">
      <w:pPr>
        <w:pBdr>
          <w:bottom w:val="single" w:sz="4" w:space="31" w:color="FFFFFF"/>
        </w:pBdr>
        <w:shd w:val="clear" w:color="auto" w:fill="FFFFFF"/>
        <w:spacing w:after="0" w:line="240" w:lineRule="auto"/>
        <w:jc w:val="both"/>
        <w:rPr>
          <w:rFonts w:ascii="Times New Roman" w:hAnsi="Times New Roman" w:cs="Times New Roman"/>
          <w:sz w:val="26"/>
          <w:szCs w:val="26"/>
        </w:rPr>
      </w:pPr>
    </w:p>
    <w:p w:rsidR="00D16EE2" w:rsidRPr="00EA6B25" w:rsidRDefault="00D16EE2" w:rsidP="00EA6B25">
      <w:pPr>
        <w:pBdr>
          <w:bottom w:val="single" w:sz="4" w:space="31" w:color="FFFFFF"/>
        </w:pBdr>
        <w:shd w:val="clear" w:color="auto" w:fill="FFFFFF"/>
        <w:spacing w:after="0" w:line="240" w:lineRule="auto"/>
        <w:jc w:val="both"/>
        <w:rPr>
          <w:rFonts w:ascii="Times New Roman" w:hAnsi="Times New Roman" w:cs="Times New Roman"/>
          <w:sz w:val="26"/>
          <w:szCs w:val="26"/>
        </w:rPr>
      </w:pPr>
    </w:p>
    <w:p w:rsidR="00D16EE2" w:rsidRPr="00EA6B25" w:rsidRDefault="00B248D9" w:rsidP="00EA6B25">
      <w:pPr>
        <w:pBdr>
          <w:bottom w:val="single" w:sz="4" w:space="31" w:color="FFFFFF"/>
        </w:pBdr>
        <w:shd w:val="clear" w:color="auto" w:fill="FFFFFF"/>
        <w:spacing w:after="0" w:line="240" w:lineRule="auto"/>
        <w:jc w:val="both"/>
        <w:rPr>
          <w:rFonts w:ascii="Times New Roman" w:hAnsi="Times New Roman" w:cs="Times New Roman"/>
          <w:b/>
          <w:bCs/>
          <w:sz w:val="26"/>
          <w:szCs w:val="26"/>
        </w:rPr>
      </w:pPr>
      <w:r w:rsidRPr="00EA6B25">
        <w:rPr>
          <w:rFonts w:ascii="Times New Roman" w:hAnsi="Times New Roman" w:cs="Times New Roman"/>
          <w:b/>
          <w:bCs/>
          <w:sz w:val="26"/>
          <w:szCs w:val="26"/>
        </w:rPr>
        <w:t>Начальник Отдела МВД России</w:t>
      </w:r>
      <w:r w:rsidR="00D16EE2" w:rsidRPr="00EA6B25">
        <w:rPr>
          <w:rFonts w:ascii="Times New Roman" w:hAnsi="Times New Roman" w:cs="Times New Roman"/>
          <w:b/>
          <w:bCs/>
          <w:sz w:val="26"/>
          <w:szCs w:val="26"/>
        </w:rPr>
        <w:t xml:space="preserve"> </w:t>
      </w:r>
    </w:p>
    <w:p w:rsidR="00D16EE2" w:rsidRPr="00EA6B25" w:rsidRDefault="00B248D9" w:rsidP="00EA6B25">
      <w:pPr>
        <w:pBdr>
          <w:bottom w:val="single" w:sz="4" w:space="31" w:color="FFFFFF"/>
        </w:pBdr>
        <w:shd w:val="clear" w:color="auto" w:fill="FFFFFF"/>
        <w:spacing w:after="0" w:line="240" w:lineRule="auto"/>
        <w:rPr>
          <w:rFonts w:ascii="Times New Roman" w:hAnsi="Times New Roman" w:cs="Times New Roman"/>
          <w:b/>
          <w:bCs/>
          <w:sz w:val="26"/>
          <w:szCs w:val="26"/>
        </w:rPr>
      </w:pPr>
      <w:r w:rsidRPr="00EA6B25">
        <w:rPr>
          <w:rFonts w:ascii="Times New Roman" w:hAnsi="Times New Roman" w:cs="Times New Roman"/>
          <w:b/>
          <w:bCs/>
          <w:sz w:val="26"/>
          <w:szCs w:val="26"/>
        </w:rPr>
        <w:t xml:space="preserve">по </w:t>
      </w:r>
      <w:r w:rsidR="0019633E" w:rsidRPr="00EA6B25">
        <w:rPr>
          <w:rFonts w:ascii="Times New Roman" w:hAnsi="Times New Roman" w:cs="Times New Roman"/>
          <w:b/>
          <w:bCs/>
          <w:sz w:val="26"/>
          <w:szCs w:val="26"/>
        </w:rPr>
        <w:t xml:space="preserve">Алтуфьевскому району </w:t>
      </w:r>
      <w:r w:rsidRPr="00EA6B25">
        <w:rPr>
          <w:rFonts w:ascii="Times New Roman" w:hAnsi="Times New Roman" w:cs="Times New Roman"/>
          <w:b/>
          <w:bCs/>
          <w:sz w:val="26"/>
          <w:szCs w:val="26"/>
        </w:rPr>
        <w:t>г. Москвы</w:t>
      </w:r>
      <w:r w:rsidR="007549C6" w:rsidRPr="00EA6B25">
        <w:rPr>
          <w:rFonts w:ascii="Times New Roman" w:hAnsi="Times New Roman" w:cs="Times New Roman"/>
          <w:b/>
          <w:bCs/>
          <w:sz w:val="26"/>
          <w:szCs w:val="26"/>
        </w:rPr>
        <w:t>,</w:t>
      </w:r>
      <w:r w:rsidR="00D16EE2" w:rsidRPr="00EA6B25">
        <w:rPr>
          <w:rFonts w:ascii="Times New Roman" w:hAnsi="Times New Roman" w:cs="Times New Roman"/>
          <w:b/>
          <w:bCs/>
          <w:sz w:val="26"/>
          <w:szCs w:val="26"/>
        </w:rPr>
        <w:t xml:space="preserve"> </w:t>
      </w:r>
    </w:p>
    <w:p w:rsidR="00CC4F85" w:rsidRPr="00EA6B25" w:rsidRDefault="00202EF8" w:rsidP="00EA6B25">
      <w:pPr>
        <w:pBdr>
          <w:bottom w:val="single" w:sz="4" w:space="31" w:color="FFFFFF"/>
        </w:pBdr>
        <w:shd w:val="clear" w:color="auto" w:fill="FFFFFF"/>
        <w:spacing w:after="0" w:line="240" w:lineRule="auto"/>
        <w:rPr>
          <w:rFonts w:ascii="Times New Roman" w:hAnsi="Times New Roman" w:cs="Times New Roman"/>
          <w:b/>
          <w:bCs/>
          <w:sz w:val="26"/>
          <w:szCs w:val="26"/>
        </w:rPr>
      </w:pPr>
      <w:r w:rsidRPr="00EA6B25">
        <w:rPr>
          <w:rFonts w:ascii="Times New Roman" w:hAnsi="Times New Roman" w:cs="Times New Roman"/>
          <w:b/>
          <w:bCs/>
          <w:sz w:val="26"/>
          <w:szCs w:val="26"/>
        </w:rPr>
        <w:t xml:space="preserve">полковник </w:t>
      </w:r>
      <w:r w:rsidR="00B248D9" w:rsidRPr="00EA6B25">
        <w:rPr>
          <w:rFonts w:ascii="Times New Roman" w:hAnsi="Times New Roman" w:cs="Times New Roman"/>
          <w:b/>
          <w:bCs/>
          <w:sz w:val="26"/>
          <w:szCs w:val="26"/>
        </w:rPr>
        <w:t xml:space="preserve">полиции                   </w:t>
      </w:r>
      <w:r w:rsidR="005E0E7E" w:rsidRPr="00EA6B25">
        <w:rPr>
          <w:rFonts w:ascii="Times New Roman" w:hAnsi="Times New Roman" w:cs="Times New Roman"/>
          <w:b/>
          <w:bCs/>
          <w:sz w:val="26"/>
          <w:szCs w:val="26"/>
        </w:rPr>
        <w:t xml:space="preserve">                                                   </w:t>
      </w:r>
      <w:r w:rsidR="0019633E" w:rsidRPr="00EA6B25">
        <w:rPr>
          <w:rFonts w:ascii="Times New Roman" w:hAnsi="Times New Roman" w:cs="Times New Roman"/>
          <w:b/>
          <w:bCs/>
          <w:sz w:val="26"/>
          <w:szCs w:val="26"/>
        </w:rPr>
        <w:t xml:space="preserve">           </w:t>
      </w:r>
      <w:r w:rsidR="005E0E7E" w:rsidRPr="00EA6B25">
        <w:rPr>
          <w:rFonts w:ascii="Times New Roman" w:hAnsi="Times New Roman" w:cs="Times New Roman"/>
          <w:b/>
          <w:bCs/>
          <w:sz w:val="26"/>
          <w:szCs w:val="26"/>
        </w:rPr>
        <w:t>А.</w:t>
      </w:r>
      <w:r w:rsidR="0019633E" w:rsidRPr="00EA6B25">
        <w:rPr>
          <w:rFonts w:ascii="Times New Roman" w:hAnsi="Times New Roman" w:cs="Times New Roman"/>
          <w:b/>
          <w:bCs/>
          <w:sz w:val="26"/>
          <w:szCs w:val="26"/>
        </w:rPr>
        <w:t>Н. Липатов</w:t>
      </w:r>
    </w:p>
    <w:sectPr w:rsidR="00CC4F85" w:rsidRPr="00EA6B25" w:rsidSect="00D16EE2">
      <w:headerReference w:type="default" r:id="rId7"/>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AC1" w:rsidRDefault="00435AC1" w:rsidP="002F2687">
      <w:pPr>
        <w:spacing w:after="0" w:line="240" w:lineRule="auto"/>
      </w:pPr>
      <w:r>
        <w:separator/>
      </w:r>
    </w:p>
  </w:endnote>
  <w:endnote w:type="continuationSeparator" w:id="0">
    <w:p w:rsidR="00435AC1" w:rsidRDefault="00435AC1" w:rsidP="002F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AC1" w:rsidRDefault="00435AC1" w:rsidP="002F2687">
      <w:pPr>
        <w:spacing w:after="0" w:line="240" w:lineRule="auto"/>
      </w:pPr>
      <w:r>
        <w:separator/>
      </w:r>
    </w:p>
  </w:footnote>
  <w:footnote w:type="continuationSeparator" w:id="0">
    <w:p w:rsidR="00435AC1" w:rsidRDefault="00435AC1" w:rsidP="002F2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6657"/>
      <w:docPartObj>
        <w:docPartGallery w:val="Page Numbers (Top of Page)"/>
        <w:docPartUnique/>
      </w:docPartObj>
    </w:sdtPr>
    <w:sdtEndPr/>
    <w:sdtContent>
      <w:p w:rsidR="00F90818" w:rsidRDefault="00F90818">
        <w:pPr>
          <w:pStyle w:val="aa"/>
          <w:jc w:val="center"/>
        </w:pPr>
        <w:r w:rsidRPr="00F90818">
          <w:rPr>
            <w:rFonts w:ascii="Times New Roman" w:hAnsi="Times New Roman" w:cs="Times New Roman"/>
          </w:rPr>
          <w:fldChar w:fldCharType="begin"/>
        </w:r>
        <w:r w:rsidRPr="00F90818">
          <w:rPr>
            <w:rFonts w:ascii="Times New Roman" w:hAnsi="Times New Roman" w:cs="Times New Roman"/>
          </w:rPr>
          <w:instrText xml:space="preserve"> PAGE   \* MERGEFORMAT </w:instrText>
        </w:r>
        <w:r w:rsidRPr="00F90818">
          <w:rPr>
            <w:rFonts w:ascii="Times New Roman" w:hAnsi="Times New Roman" w:cs="Times New Roman"/>
          </w:rPr>
          <w:fldChar w:fldCharType="separate"/>
        </w:r>
        <w:r w:rsidR="001C793F">
          <w:rPr>
            <w:rFonts w:ascii="Times New Roman" w:hAnsi="Times New Roman" w:cs="Times New Roman"/>
            <w:noProof/>
          </w:rPr>
          <w:t>6</w:t>
        </w:r>
        <w:r w:rsidRPr="00F90818">
          <w:rPr>
            <w:rFonts w:ascii="Times New Roman" w:hAnsi="Times New Roman" w:cs="Times New Roman"/>
          </w:rPr>
          <w:fldChar w:fldCharType="end"/>
        </w:r>
      </w:p>
    </w:sdtContent>
  </w:sdt>
  <w:p w:rsidR="002F2687" w:rsidRDefault="002F268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56"/>
    <w:rsid w:val="00022B9D"/>
    <w:rsid w:val="00031375"/>
    <w:rsid w:val="000333A1"/>
    <w:rsid w:val="00035F58"/>
    <w:rsid w:val="0004202C"/>
    <w:rsid w:val="000566C0"/>
    <w:rsid w:val="00077D56"/>
    <w:rsid w:val="00080E3E"/>
    <w:rsid w:val="00086720"/>
    <w:rsid w:val="000872A3"/>
    <w:rsid w:val="000A2460"/>
    <w:rsid w:val="000B0C69"/>
    <w:rsid w:val="000D32E1"/>
    <w:rsid w:val="000E4B5C"/>
    <w:rsid w:val="000E661F"/>
    <w:rsid w:val="000F01E1"/>
    <w:rsid w:val="00104DF3"/>
    <w:rsid w:val="00106486"/>
    <w:rsid w:val="00113414"/>
    <w:rsid w:val="00114EB6"/>
    <w:rsid w:val="001169A2"/>
    <w:rsid w:val="001207F6"/>
    <w:rsid w:val="00122CE2"/>
    <w:rsid w:val="00124079"/>
    <w:rsid w:val="001309FD"/>
    <w:rsid w:val="001326E2"/>
    <w:rsid w:val="00132862"/>
    <w:rsid w:val="00133120"/>
    <w:rsid w:val="001348D2"/>
    <w:rsid w:val="001459EF"/>
    <w:rsid w:val="00160BE4"/>
    <w:rsid w:val="00180CA8"/>
    <w:rsid w:val="001870C3"/>
    <w:rsid w:val="0019633E"/>
    <w:rsid w:val="001A18AD"/>
    <w:rsid w:val="001C44CA"/>
    <w:rsid w:val="001C6C2F"/>
    <w:rsid w:val="001C793F"/>
    <w:rsid w:val="001D1131"/>
    <w:rsid w:val="001E1277"/>
    <w:rsid w:val="001E3D49"/>
    <w:rsid w:val="001F088C"/>
    <w:rsid w:val="00202EF8"/>
    <w:rsid w:val="00207E55"/>
    <w:rsid w:val="00212CE1"/>
    <w:rsid w:val="0021611B"/>
    <w:rsid w:val="0021738F"/>
    <w:rsid w:val="00221EF5"/>
    <w:rsid w:val="00240338"/>
    <w:rsid w:val="0024145D"/>
    <w:rsid w:val="0024258F"/>
    <w:rsid w:val="00251C7B"/>
    <w:rsid w:val="002622D4"/>
    <w:rsid w:val="00265417"/>
    <w:rsid w:val="002842C6"/>
    <w:rsid w:val="00294BD1"/>
    <w:rsid w:val="002B328B"/>
    <w:rsid w:val="002C5526"/>
    <w:rsid w:val="002D4694"/>
    <w:rsid w:val="002E001A"/>
    <w:rsid w:val="002E0C40"/>
    <w:rsid w:val="002F05C4"/>
    <w:rsid w:val="002F061C"/>
    <w:rsid w:val="002F2687"/>
    <w:rsid w:val="0030771F"/>
    <w:rsid w:val="0032343E"/>
    <w:rsid w:val="0032509A"/>
    <w:rsid w:val="00325D88"/>
    <w:rsid w:val="00332FE9"/>
    <w:rsid w:val="003450A5"/>
    <w:rsid w:val="00353154"/>
    <w:rsid w:val="003561B7"/>
    <w:rsid w:val="00361277"/>
    <w:rsid w:val="0037136B"/>
    <w:rsid w:val="00386B00"/>
    <w:rsid w:val="003C1C43"/>
    <w:rsid w:val="003E6535"/>
    <w:rsid w:val="003F13F2"/>
    <w:rsid w:val="003F713E"/>
    <w:rsid w:val="00401F8E"/>
    <w:rsid w:val="00402BC3"/>
    <w:rsid w:val="0040499A"/>
    <w:rsid w:val="00427D0E"/>
    <w:rsid w:val="00435AC1"/>
    <w:rsid w:val="004418BF"/>
    <w:rsid w:val="00450873"/>
    <w:rsid w:val="00456808"/>
    <w:rsid w:val="00460A4B"/>
    <w:rsid w:val="004767A3"/>
    <w:rsid w:val="004807FC"/>
    <w:rsid w:val="00485786"/>
    <w:rsid w:val="00487E09"/>
    <w:rsid w:val="00487F40"/>
    <w:rsid w:val="00490A05"/>
    <w:rsid w:val="00490F78"/>
    <w:rsid w:val="00491DDD"/>
    <w:rsid w:val="004A1412"/>
    <w:rsid w:val="004A4786"/>
    <w:rsid w:val="004B60FA"/>
    <w:rsid w:val="004B72F2"/>
    <w:rsid w:val="00506B0B"/>
    <w:rsid w:val="00516267"/>
    <w:rsid w:val="00525491"/>
    <w:rsid w:val="005440A3"/>
    <w:rsid w:val="00544551"/>
    <w:rsid w:val="005706A3"/>
    <w:rsid w:val="005733D2"/>
    <w:rsid w:val="00582E2D"/>
    <w:rsid w:val="005872FE"/>
    <w:rsid w:val="00594755"/>
    <w:rsid w:val="005A00A1"/>
    <w:rsid w:val="005A24F2"/>
    <w:rsid w:val="005A2EAE"/>
    <w:rsid w:val="005B2698"/>
    <w:rsid w:val="005B35BB"/>
    <w:rsid w:val="005E0D90"/>
    <w:rsid w:val="005E0E7E"/>
    <w:rsid w:val="005E1D25"/>
    <w:rsid w:val="005E4496"/>
    <w:rsid w:val="005E4EEC"/>
    <w:rsid w:val="00617DD9"/>
    <w:rsid w:val="006443D0"/>
    <w:rsid w:val="0064542F"/>
    <w:rsid w:val="006467AA"/>
    <w:rsid w:val="00662A7E"/>
    <w:rsid w:val="0068192D"/>
    <w:rsid w:val="00684A86"/>
    <w:rsid w:val="00690C76"/>
    <w:rsid w:val="006A073D"/>
    <w:rsid w:val="006C0C92"/>
    <w:rsid w:val="006C3CF7"/>
    <w:rsid w:val="006D3A3A"/>
    <w:rsid w:val="006F33D8"/>
    <w:rsid w:val="006F55A1"/>
    <w:rsid w:val="00700D08"/>
    <w:rsid w:val="00703521"/>
    <w:rsid w:val="00704584"/>
    <w:rsid w:val="0071025A"/>
    <w:rsid w:val="00712BD3"/>
    <w:rsid w:val="007207B5"/>
    <w:rsid w:val="007237BA"/>
    <w:rsid w:val="007241D5"/>
    <w:rsid w:val="00724FAF"/>
    <w:rsid w:val="00734A8E"/>
    <w:rsid w:val="007549C6"/>
    <w:rsid w:val="00754C24"/>
    <w:rsid w:val="00771671"/>
    <w:rsid w:val="00791465"/>
    <w:rsid w:val="00791607"/>
    <w:rsid w:val="0079397B"/>
    <w:rsid w:val="00794D1C"/>
    <w:rsid w:val="00795259"/>
    <w:rsid w:val="007C5D76"/>
    <w:rsid w:val="007D0761"/>
    <w:rsid w:val="007D47A3"/>
    <w:rsid w:val="007E52C1"/>
    <w:rsid w:val="007E7328"/>
    <w:rsid w:val="007F11EA"/>
    <w:rsid w:val="008035F6"/>
    <w:rsid w:val="00816369"/>
    <w:rsid w:val="00824E79"/>
    <w:rsid w:val="00835275"/>
    <w:rsid w:val="00850B65"/>
    <w:rsid w:val="00853FAE"/>
    <w:rsid w:val="008616C0"/>
    <w:rsid w:val="00876AFE"/>
    <w:rsid w:val="00887F5A"/>
    <w:rsid w:val="00890BD9"/>
    <w:rsid w:val="00890FD5"/>
    <w:rsid w:val="00891AD0"/>
    <w:rsid w:val="008A4620"/>
    <w:rsid w:val="008A775D"/>
    <w:rsid w:val="008B10DB"/>
    <w:rsid w:val="008B2350"/>
    <w:rsid w:val="008C19BB"/>
    <w:rsid w:val="008D3F66"/>
    <w:rsid w:val="008F0C30"/>
    <w:rsid w:val="00902ADB"/>
    <w:rsid w:val="00903347"/>
    <w:rsid w:val="009043E7"/>
    <w:rsid w:val="0090530A"/>
    <w:rsid w:val="00916C0E"/>
    <w:rsid w:val="00921C14"/>
    <w:rsid w:val="009225B6"/>
    <w:rsid w:val="00952B3F"/>
    <w:rsid w:val="00952B7D"/>
    <w:rsid w:val="00957DC7"/>
    <w:rsid w:val="009700AA"/>
    <w:rsid w:val="009723A2"/>
    <w:rsid w:val="00981AD3"/>
    <w:rsid w:val="009820F6"/>
    <w:rsid w:val="009A1320"/>
    <w:rsid w:val="009A335A"/>
    <w:rsid w:val="009B237A"/>
    <w:rsid w:val="009C6797"/>
    <w:rsid w:val="009D3073"/>
    <w:rsid w:val="009D5437"/>
    <w:rsid w:val="009E3B3C"/>
    <w:rsid w:val="009E5911"/>
    <w:rsid w:val="009F27C2"/>
    <w:rsid w:val="009F712D"/>
    <w:rsid w:val="00A03E1F"/>
    <w:rsid w:val="00A03FA1"/>
    <w:rsid w:val="00A27C22"/>
    <w:rsid w:val="00A417A0"/>
    <w:rsid w:val="00A4329A"/>
    <w:rsid w:val="00A44BA4"/>
    <w:rsid w:val="00A568DD"/>
    <w:rsid w:val="00AA072E"/>
    <w:rsid w:val="00AA140F"/>
    <w:rsid w:val="00AA43D3"/>
    <w:rsid w:val="00AC2FE9"/>
    <w:rsid w:val="00AC3AE8"/>
    <w:rsid w:val="00AC532D"/>
    <w:rsid w:val="00AD055D"/>
    <w:rsid w:val="00AD4A55"/>
    <w:rsid w:val="00AD669E"/>
    <w:rsid w:val="00B054A8"/>
    <w:rsid w:val="00B07B00"/>
    <w:rsid w:val="00B14796"/>
    <w:rsid w:val="00B248D9"/>
    <w:rsid w:val="00B5030B"/>
    <w:rsid w:val="00B5377C"/>
    <w:rsid w:val="00B817D9"/>
    <w:rsid w:val="00B87910"/>
    <w:rsid w:val="00B971C0"/>
    <w:rsid w:val="00BA4BC3"/>
    <w:rsid w:val="00BE7EBD"/>
    <w:rsid w:val="00C0428D"/>
    <w:rsid w:val="00C04809"/>
    <w:rsid w:val="00C11CC5"/>
    <w:rsid w:val="00C21C2F"/>
    <w:rsid w:val="00C40515"/>
    <w:rsid w:val="00C475FB"/>
    <w:rsid w:val="00C804B8"/>
    <w:rsid w:val="00C81659"/>
    <w:rsid w:val="00C95F97"/>
    <w:rsid w:val="00CA0D4C"/>
    <w:rsid w:val="00CA30C1"/>
    <w:rsid w:val="00CA6BBC"/>
    <w:rsid w:val="00CB3F5B"/>
    <w:rsid w:val="00CB648E"/>
    <w:rsid w:val="00CC270C"/>
    <w:rsid w:val="00CC4F85"/>
    <w:rsid w:val="00CE0CA5"/>
    <w:rsid w:val="00CE2B13"/>
    <w:rsid w:val="00CF329E"/>
    <w:rsid w:val="00D002EF"/>
    <w:rsid w:val="00D0176C"/>
    <w:rsid w:val="00D06CFA"/>
    <w:rsid w:val="00D072BF"/>
    <w:rsid w:val="00D15DDD"/>
    <w:rsid w:val="00D16EE2"/>
    <w:rsid w:val="00D24C2C"/>
    <w:rsid w:val="00D407ED"/>
    <w:rsid w:val="00D43FF6"/>
    <w:rsid w:val="00D479C9"/>
    <w:rsid w:val="00D50D02"/>
    <w:rsid w:val="00D50D73"/>
    <w:rsid w:val="00D50E82"/>
    <w:rsid w:val="00D55A24"/>
    <w:rsid w:val="00D8659A"/>
    <w:rsid w:val="00DA3378"/>
    <w:rsid w:val="00DA400A"/>
    <w:rsid w:val="00DC49E4"/>
    <w:rsid w:val="00E04D93"/>
    <w:rsid w:val="00E065F1"/>
    <w:rsid w:val="00E1272C"/>
    <w:rsid w:val="00E23B4C"/>
    <w:rsid w:val="00E24B33"/>
    <w:rsid w:val="00E55EA9"/>
    <w:rsid w:val="00E64DBA"/>
    <w:rsid w:val="00E64FD2"/>
    <w:rsid w:val="00E65350"/>
    <w:rsid w:val="00E8436A"/>
    <w:rsid w:val="00E868ED"/>
    <w:rsid w:val="00EA62D0"/>
    <w:rsid w:val="00EA69DA"/>
    <w:rsid w:val="00EA6B25"/>
    <w:rsid w:val="00EB1E84"/>
    <w:rsid w:val="00EE66E2"/>
    <w:rsid w:val="00EF78C3"/>
    <w:rsid w:val="00F0208C"/>
    <w:rsid w:val="00F06AE0"/>
    <w:rsid w:val="00F07267"/>
    <w:rsid w:val="00F14C30"/>
    <w:rsid w:val="00F151D7"/>
    <w:rsid w:val="00F61B70"/>
    <w:rsid w:val="00F71885"/>
    <w:rsid w:val="00F90818"/>
    <w:rsid w:val="00FA2177"/>
    <w:rsid w:val="00FA6CEC"/>
    <w:rsid w:val="00FB3A96"/>
    <w:rsid w:val="00FC6736"/>
    <w:rsid w:val="00FF2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6443"/>
  <w15:docId w15:val="{B6F2582A-6A61-446F-9023-C6A7DE14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4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414"/>
    <w:rPr>
      <w:rFonts w:ascii="Tahoma" w:hAnsi="Tahoma" w:cs="Tahoma"/>
      <w:sz w:val="16"/>
      <w:szCs w:val="16"/>
    </w:rPr>
  </w:style>
  <w:style w:type="paragraph" w:styleId="a5">
    <w:name w:val="Body Text Indent"/>
    <w:basedOn w:val="a"/>
    <w:link w:val="a6"/>
    <w:rsid w:val="005E4EE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5E4EEC"/>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5E4EEC"/>
    <w:pPr>
      <w:spacing w:after="120"/>
    </w:pPr>
    <w:rPr>
      <w:rFonts w:ascii="Calibri" w:eastAsia="Calibri" w:hAnsi="Calibri" w:cs="Times New Roman"/>
    </w:rPr>
  </w:style>
  <w:style w:type="character" w:customStyle="1" w:styleId="a8">
    <w:name w:val="Основной текст Знак"/>
    <w:basedOn w:val="a0"/>
    <w:link w:val="a7"/>
    <w:uiPriority w:val="99"/>
    <w:rsid w:val="005E4EEC"/>
    <w:rPr>
      <w:rFonts w:ascii="Calibri" w:eastAsia="Calibri" w:hAnsi="Calibri" w:cs="Times New Roman"/>
    </w:rPr>
  </w:style>
  <w:style w:type="character" w:customStyle="1" w:styleId="2">
    <w:name w:val="Основной текст (2)_"/>
    <w:link w:val="20"/>
    <w:rsid w:val="005E4EEC"/>
    <w:rPr>
      <w:b/>
      <w:bCs/>
      <w:sz w:val="26"/>
      <w:szCs w:val="26"/>
      <w:shd w:val="clear" w:color="auto" w:fill="FFFFFF"/>
    </w:rPr>
  </w:style>
  <w:style w:type="paragraph" w:customStyle="1" w:styleId="20">
    <w:name w:val="Основной текст (2)"/>
    <w:basedOn w:val="a"/>
    <w:link w:val="2"/>
    <w:rsid w:val="005E4EEC"/>
    <w:pPr>
      <w:widowControl w:val="0"/>
      <w:shd w:val="clear" w:color="auto" w:fill="FFFFFF"/>
      <w:spacing w:after="0" w:line="317" w:lineRule="exact"/>
      <w:jc w:val="center"/>
    </w:pPr>
    <w:rPr>
      <w:b/>
      <w:bCs/>
      <w:sz w:val="26"/>
      <w:szCs w:val="26"/>
    </w:rPr>
  </w:style>
  <w:style w:type="character" w:customStyle="1" w:styleId="a9">
    <w:name w:val="Основной текст + Полужирный"/>
    <w:aliases w:val="Интервал 0 pt"/>
    <w:rsid w:val="005E4EEC"/>
    <w:rPr>
      <w:rFonts w:ascii="Times New Roman" w:hAnsi="Times New Roman" w:cs="Times New Roman"/>
      <w:b/>
      <w:bCs/>
      <w:spacing w:val="-2"/>
      <w:sz w:val="26"/>
      <w:szCs w:val="26"/>
      <w:u w:val="none"/>
      <w:lang w:val="ru-RU" w:eastAsia="ru-RU" w:bidi="ar-SA"/>
    </w:rPr>
  </w:style>
  <w:style w:type="paragraph" w:customStyle="1" w:styleId="21">
    <w:name w:val="Основной текст (2)1"/>
    <w:basedOn w:val="a"/>
    <w:rsid w:val="005E4EEC"/>
    <w:pPr>
      <w:widowControl w:val="0"/>
      <w:shd w:val="clear" w:color="auto" w:fill="FFFFFF"/>
      <w:spacing w:after="0" w:line="317" w:lineRule="exact"/>
      <w:jc w:val="both"/>
    </w:pPr>
    <w:rPr>
      <w:rFonts w:ascii="Times New Roman" w:eastAsia="Courier New" w:hAnsi="Times New Roman" w:cs="Times New Roman"/>
      <w:b/>
      <w:bCs/>
      <w:spacing w:val="-2"/>
      <w:sz w:val="26"/>
      <w:szCs w:val="26"/>
      <w:lang w:eastAsia="ru-RU"/>
    </w:rPr>
  </w:style>
  <w:style w:type="paragraph" w:styleId="aa">
    <w:name w:val="header"/>
    <w:basedOn w:val="a"/>
    <w:link w:val="ab"/>
    <w:uiPriority w:val="99"/>
    <w:unhideWhenUsed/>
    <w:rsid w:val="002F268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F2687"/>
  </w:style>
  <w:style w:type="paragraph" w:styleId="ac">
    <w:name w:val="footer"/>
    <w:basedOn w:val="a"/>
    <w:link w:val="ad"/>
    <w:uiPriority w:val="99"/>
    <w:unhideWhenUsed/>
    <w:rsid w:val="002F268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F2687"/>
  </w:style>
  <w:style w:type="paragraph" w:styleId="3">
    <w:name w:val="Body Text Indent 3"/>
    <w:basedOn w:val="a"/>
    <w:link w:val="30"/>
    <w:uiPriority w:val="99"/>
    <w:semiHidden/>
    <w:unhideWhenUsed/>
    <w:rsid w:val="00D55A24"/>
    <w:pPr>
      <w:spacing w:after="120"/>
      <w:ind w:left="283"/>
    </w:pPr>
    <w:rPr>
      <w:sz w:val="16"/>
      <w:szCs w:val="16"/>
    </w:rPr>
  </w:style>
  <w:style w:type="character" w:customStyle="1" w:styleId="30">
    <w:name w:val="Основной текст с отступом 3 Знак"/>
    <w:basedOn w:val="a0"/>
    <w:link w:val="3"/>
    <w:uiPriority w:val="99"/>
    <w:semiHidden/>
    <w:rsid w:val="00D55A24"/>
    <w:rPr>
      <w:sz w:val="16"/>
      <w:szCs w:val="16"/>
    </w:rPr>
  </w:style>
  <w:style w:type="paragraph" w:styleId="ae">
    <w:name w:val="No Spacing"/>
    <w:uiPriority w:val="1"/>
    <w:qFormat/>
    <w:rsid w:val="009D5437"/>
    <w:pPr>
      <w:spacing w:after="0" w:line="240" w:lineRule="auto"/>
    </w:pPr>
  </w:style>
  <w:style w:type="table" w:styleId="af">
    <w:name w:val="Table Grid"/>
    <w:basedOn w:val="a1"/>
    <w:uiPriority w:val="59"/>
    <w:rsid w:val="005E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Title"/>
    <w:basedOn w:val="a"/>
    <w:link w:val="af1"/>
    <w:qFormat/>
    <w:rsid w:val="00734A8E"/>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Заголовок Знак"/>
    <w:basedOn w:val="a0"/>
    <w:link w:val="af0"/>
    <w:rsid w:val="00734A8E"/>
    <w:rPr>
      <w:rFonts w:ascii="Times New Roman" w:eastAsia="Times New Roman" w:hAnsi="Times New Roman" w:cs="Times New Roman"/>
      <w:sz w:val="28"/>
      <w:szCs w:val="20"/>
      <w:lang w:eastAsia="ru-RU"/>
    </w:rPr>
  </w:style>
  <w:style w:type="paragraph" w:customStyle="1" w:styleId="BodyText22">
    <w:name w:val="Body Text 22"/>
    <w:basedOn w:val="a"/>
    <w:rsid w:val="00F61B70"/>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styleId="af2">
    <w:name w:val="footnote text"/>
    <w:aliases w:val=" Знак,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w:basedOn w:val="a"/>
    <w:link w:val="af3"/>
    <w:uiPriority w:val="99"/>
    <w:rsid w:val="00F61B7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 Знак Знак,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w:basedOn w:val="a0"/>
    <w:link w:val="af2"/>
    <w:uiPriority w:val="99"/>
    <w:rsid w:val="00F61B70"/>
    <w:rPr>
      <w:rFonts w:ascii="Times New Roman" w:eastAsia="Times New Roman" w:hAnsi="Times New Roman" w:cs="Times New Roman"/>
      <w:sz w:val="20"/>
      <w:szCs w:val="20"/>
      <w:lang w:eastAsia="ru-RU"/>
    </w:rPr>
  </w:style>
  <w:style w:type="paragraph" w:customStyle="1" w:styleId="ConsNonformat">
    <w:name w:val="ConsNonformat"/>
    <w:rsid w:val="00F61B70"/>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7233-899A-42FE-B87A-33F510CD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dc:creator>
  <cp:lastModifiedBy>админ Алтуфьево</cp:lastModifiedBy>
  <cp:revision>21</cp:revision>
  <cp:lastPrinted>2024-01-29T10:12:00Z</cp:lastPrinted>
  <dcterms:created xsi:type="dcterms:W3CDTF">2023-01-12T15:31:00Z</dcterms:created>
  <dcterms:modified xsi:type="dcterms:W3CDTF">2024-02-05T11:30:00Z</dcterms:modified>
</cp:coreProperties>
</file>