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E1" w:rsidRPr="0099627E" w:rsidRDefault="008226E1" w:rsidP="008226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627E">
        <w:rPr>
          <w:rFonts w:ascii="Times New Roman" w:hAnsi="Times New Roman"/>
          <w:b/>
          <w:sz w:val="28"/>
          <w:szCs w:val="28"/>
        </w:rPr>
        <w:t>Уважаемые депутаты, уважаемые жители!</w:t>
      </w:r>
    </w:p>
    <w:p w:rsidR="008226E1" w:rsidRPr="00450BDB" w:rsidRDefault="008226E1" w:rsidP="008226E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226E1" w:rsidRPr="0099627E" w:rsidRDefault="008226E1" w:rsidP="008226E1">
      <w:pPr>
        <w:pStyle w:val="a3"/>
        <w:jc w:val="center"/>
        <w:rPr>
          <w:rFonts w:ascii="Times New Roman" w:hAnsi="Times New Roman"/>
          <w:b/>
          <w:noProof/>
          <w:spacing w:val="5"/>
          <w:kern w:val="28"/>
          <w:sz w:val="28"/>
          <w:szCs w:val="28"/>
          <w:u w:val="single"/>
        </w:rPr>
      </w:pPr>
      <w:r w:rsidRPr="0099627E">
        <w:rPr>
          <w:rFonts w:ascii="Times New Roman" w:hAnsi="Times New Roman"/>
          <w:b/>
          <w:noProof/>
          <w:spacing w:val="5"/>
          <w:kern w:val="28"/>
          <w:sz w:val="28"/>
          <w:szCs w:val="28"/>
          <w:u w:val="single"/>
        </w:rPr>
        <w:t>Характеристика района</w:t>
      </w:r>
    </w:p>
    <w:p w:rsidR="008226E1" w:rsidRPr="00450BDB" w:rsidRDefault="008226E1" w:rsidP="008226E1">
      <w:pPr>
        <w:pStyle w:val="a3"/>
        <w:jc w:val="center"/>
        <w:rPr>
          <w:rFonts w:ascii="Times New Roman" w:hAnsi="Times New Roman"/>
          <w:b/>
          <w:spacing w:val="5"/>
          <w:kern w:val="28"/>
          <w:sz w:val="16"/>
          <w:szCs w:val="16"/>
          <w:u w:val="single"/>
        </w:rPr>
      </w:pPr>
    </w:p>
    <w:p w:rsidR="008226E1" w:rsidRPr="00D7447E" w:rsidRDefault="008226E1" w:rsidP="00D7447E">
      <w:pPr>
        <w:pStyle w:val="a3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47E">
        <w:rPr>
          <w:rFonts w:ascii="Times New Roman" w:hAnsi="Times New Roman"/>
          <w:sz w:val="28"/>
          <w:szCs w:val="28"/>
        </w:rPr>
        <w:t>Алтуфьевский район расположен в западной части Северо-Восточного округа г. Москвы и занимает 325 га. Основную площадь района занимает промышленная зона - 91 га, жилая застройка - 77 га. В районе имеется зеленая зона с прудом и прилегающим к нему сквером, всего около 5 га.</w:t>
      </w:r>
    </w:p>
    <w:p w:rsidR="008226E1" w:rsidRPr="00D7447E" w:rsidRDefault="008226E1" w:rsidP="00E45E2D">
      <w:pPr>
        <w:pStyle w:val="a3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47E">
        <w:rPr>
          <w:rFonts w:ascii="Times New Roman" w:hAnsi="Times New Roman"/>
          <w:sz w:val="28"/>
          <w:szCs w:val="28"/>
        </w:rPr>
        <w:t>Основная транспортная магистраль района: Алтуфьевское шоссе. С запада территорию района ограничивает Савеловское направление железной дороги (станция «Бескудниково»).</w:t>
      </w:r>
    </w:p>
    <w:p w:rsidR="008226E1" w:rsidRPr="00D7447E" w:rsidRDefault="008226E1" w:rsidP="00D7447E">
      <w:pPr>
        <w:pStyle w:val="a3"/>
        <w:spacing w:line="288" w:lineRule="auto"/>
        <w:jc w:val="center"/>
        <w:rPr>
          <w:rFonts w:ascii="Times New Roman" w:hAnsi="Times New Roman"/>
          <w:b/>
          <w:noProof/>
          <w:spacing w:val="5"/>
          <w:kern w:val="28"/>
          <w:sz w:val="28"/>
          <w:szCs w:val="28"/>
          <w:u w:val="single"/>
        </w:rPr>
      </w:pPr>
    </w:p>
    <w:p w:rsidR="008226E1" w:rsidRPr="00D7447E" w:rsidRDefault="008226E1" w:rsidP="00D7447E">
      <w:pPr>
        <w:pStyle w:val="a3"/>
        <w:spacing w:after="120" w:line="288" w:lineRule="auto"/>
        <w:jc w:val="center"/>
        <w:rPr>
          <w:rFonts w:ascii="Times New Roman" w:hAnsi="Times New Roman"/>
          <w:b/>
          <w:spacing w:val="5"/>
          <w:kern w:val="28"/>
          <w:sz w:val="28"/>
          <w:szCs w:val="28"/>
          <w:u w:val="single"/>
        </w:rPr>
      </w:pPr>
      <w:r w:rsidRPr="00D7447E">
        <w:rPr>
          <w:rFonts w:ascii="Times New Roman" w:hAnsi="Times New Roman"/>
          <w:b/>
          <w:noProof/>
          <w:spacing w:val="5"/>
          <w:kern w:val="28"/>
          <w:sz w:val="28"/>
          <w:szCs w:val="28"/>
          <w:u w:val="single"/>
        </w:rPr>
        <w:t>На территории района расположены</w:t>
      </w:r>
    </w:p>
    <w:p w:rsidR="008226E1" w:rsidRPr="00D7447E" w:rsidRDefault="008226E1" w:rsidP="00D7447E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7E">
        <w:rPr>
          <w:rFonts w:ascii="Times New Roman" w:hAnsi="Times New Roman"/>
          <w:sz w:val="28"/>
          <w:szCs w:val="28"/>
        </w:rPr>
        <w:t>В районе работают 2 Государственных Бюджетных образовательных учреждения, объединяющих 6 школ и 8 детских дошкольных учреждений. Наряду со школами в районе функционирует ГБОУ СПО Политехнический колледж им.</w:t>
      </w:r>
      <w:r w:rsidR="00E45E2D">
        <w:rPr>
          <w:rFonts w:ascii="Times New Roman" w:hAnsi="Times New Roman"/>
          <w:sz w:val="28"/>
          <w:szCs w:val="28"/>
        </w:rPr>
        <w:t> </w:t>
      </w:r>
      <w:r w:rsidRPr="00D7447E">
        <w:rPr>
          <w:rFonts w:ascii="Times New Roman" w:hAnsi="Times New Roman"/>
          <w:sz w:val="28"/>
          <w:szCs w:val="28"/>
        </w:rPr>
        <w:t>Овчинникова, ГОУ СПО Колледж автомобильного транспорта № 9.</w:t>
      </w:r>
    </w:p>
    <w:p w:rsidR="008226E1" w:rsidRPr="00D7447E" w:rsidRDefault="008226E1" w:rsidP="00D7447E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7E">
        <w:rPr>
          <w:rFonts w:ascii="Times New Roman" w:hAnsi="Times New Roman"/>
          <w:sz w:val="28"/>
          <w:szCs w:val="28"/>
        </w:rPr>
        <w:t xml:space="preserve">В районе работает 2 Государственных бюджетных учреждения здравоохранения: детская поликлиника № 125 и взрослая </w:t>
      </w:r>
      <w:r w:rsidRPr="00D7447E">
        <w:rPr>
          <w:rFonts w:ascii="Times New Roman" w:hAnsi="Times New Roman"/>
          <w:sz w:val="28"/>
          <w:szCs w:val="28"/>
        </w:rPr>
        <w:softHyphen/>
      </w:r>
      <w:r w:rsidR="00E45E2D">
        <w:rPr>
          <w:rFonts w:ascii="Times New Roman" w:hAnsi="Times New Roman"/>
          <w:sz w:val="28"/>
          <w:szCs w:val="28"/>
        </w:rPr>
        <w:t>поликлиника</w:t>
      </w:r>
      <w:r w:rsidRPr="00D7447E">
        <w:rPr>
          <w:rFonts w:ascii="Times New Roman" w:hAnsi="Times New Roman"/>
          <w:sz w:val="28"/>
          <w:szCs w:val="28"/>
        </w:rPr>
        <w:t xml:space="preserve"> филиал 1 Диагностического центра №</w:t>
      </w:r>
      <w:r w:rsidR="00D7447E">
        <w:rPr>
          <w:rFonts w:ascii="Times New Roman" w:hAnsi="Times New Roman"/>
          <w:sz w:val="28"/>
          <w:szCs w:val="28"/>
        </w:rPr>
        <w:t xml:space="preserve"> </w:t>
      </w:r>
      <w:r w:rsidRPr="00D7447E">
        <w:rPr>
          <w:rFonts w:ascii="Times New Roman" w:hAnsi="Times New Roman"/>
          <w:sz w:val="28"/>
          <w:szCs w:val="28"/>
        </w:rPr>
        <w:t>5.</w:t>
      </w:r>
    </w:p>
    <w:p w:rsidR="008226E1" w:rsidRPr="00D7447E" w:rsidRDefault="008226E1" w:rsidP="00D7447E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7E">
        <w:rPr>
          <w:rFonts w:ascii="Times New Roman" w:hAnsi="Times New Roman"/>
          <w:sz w:val="28"/>
          <w:szCs w:val="28"/>
        </w:rPr>
        <w:t xml:space="preserve">В районе имеется библиотека, Государственное бюджетное учреждение «Досугово-спортивный центр </w:t>
      </w:r>
      <w:r w:rsidR="00D7447E">
        <w:rPr>
          <w:rFonts w:ascii="Times New Roman" w:hAnsi="Times New Roman"/>
          <w:sz w:val="28"/>
          <w:szCs w:val="28"/>
        </w:rPr>
        <w:t>«</w:t>
      </w:r>
      <w:r w:rsidRPr="00D7447E">
        <w:rPr>
          <w:rFonts w:ascii="Times New Roman" w:hAnsi="Times New Roman"/>
          <w:sz w:val="28"/>
          <w:szCs w:val="28"/>
        </w:rPr>
        <w:t>ЭПИ – Алтуфьево» и 5 спортивных и досуговых некоммерческих организаций.</w:t>
      </w:r>
    </w:p>
    <w:p w:rsidR="008226E1" w:rsidRPr="00D7447E" w:rsidRDefault="008226E1" w:rsidP="00D7447E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7E">
        <w:rPr>
          <w:rFonts w:ascii="Times New Roman" w:hAnsi="Times New Roman"/>
          <w:sz w:val="28"/>
          <w:szCs w:val="28"/>
        </w:rPr>
        <w:t>На территории Алтуфьевского района расположено 115 жилых домов.</w:t>
      </w:r>
    </w:p>
    <w:p w:rsidR="008226E1" w:rsidRPr="00D7447E" w:rsidRDefault="008226E1" w:rsidP="00D7447E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7E">
        <w:rPr>
          <w:rFonts w:ascii="Times New Roman" w:hAnsi="Times New Roman"/>
          <w:sz w:val="28"/>
          <w:szCs w:val="28"/>
        </w:rPr>
        <w:t>Работа управы района строится в соответствии с разработанной и утвержденной программой социально-экономического развития района, в основу которой положены Постановления Правительства Москвы, направленные на перспективное развитие города, округа, района.</w:t>
      </w:r>
    </w:p>
    <w:p w:rsidR="00A16D98" w:rsidRPr="00D7447E" w:rsidRDefault="00A16D98" w:rsidP="00D7447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31609" w:rsidRPr="00D7447E" w:rsidRDefault="00B31609" w:rsidP="00D7447E">
      <w:pPr>
        <w:pStyle w:val="a3"/>
        <w:spacing w:line="288" w:lineRule="auto"/>
        <w:ind w:firstLine="708"/>
        <w:jc w:val="center"/>
        <w:rPr>
          <w:rFonts w:ascii="Times New Roman" w:hAnsi="Times New Roman"/>
          <w:b/>
          <w:spacing w:val="5"/>
          <w:kern w:val="28"/>
          <w:sz w:val="28"/>
          <w:szCs w:val="28"/>
          <w:u w:val="single"/>
        </w:rPr>
      </w:pPr>
      <w:r w:rsidRPr="00D7447E">
        <w:rPr>
          <w:rFonts w:ascii="Times New Roman" w:hAnsi="Times New Roman"/>
          <w:b/>
          <w:noProof/>
          <w:spacing w:val="5"/>
          <w:kern w:val="28"/>
          <w:sz w:val="28"/>
          <w:szCs w:val="28"/>
          <w:u w:val="single"/>
        </w:rPr>
        <w:t>Выявление самовольного строительства и незаконно размещенных некапитальных объектов</w:t>
      </w:r>
    </w:p>
    <w:p w:rsidR="00B31609" w:rsidRPr="00D7447E" w:rsidRDefault="00B31609" w:rsidP="00D7447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447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постановлением Правительства Москвы от 02.11.2012 </w:t>
      </w:r>
      <w:r w:rsidR="00450BDB" w:rsidRPr="00D7447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7447E">
        <w:rPr>
          <w:rFonts w:ascii="Times New Roman" w:eastAsia="Calibri" w:hAnsi="Times New Roman" w:cs="Times New Roman"/>
          <w:bCs/>
          <w:sz w:val="28"/>
          <w:szCs w:val="28"/>
        </w:rPr>
        <w:t>№ 614-ПП</w:t>
      </w:r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47E">
        <w:rPr>
          <w:rFonts w:ascii="Times New Roman" w:eastAsia="Calibri" w:hAnsi="Times New Roman" w:cs="Times New Roman"/>
          <w:bCs/>
          <w:sz w:val="28"/>
          <w:szCs w:val="28"/>
        </w:rPr>
        <w:t xml:space="preserve">"Об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перемещения таких объектов" и на основании решения Окружной комиссии по пресечению самовольного строительства в 2018 </w:t>
      </w:r>
      <w:r w:rsidRPr="00D7447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году в районе было демонтировано </w:t>
      </w:r>
      <w:r w:rsidRPr="00D7447E">
        <w:rPr>
          <w:rFonts w:ascii="Times New Roman" w:eastAsia="Calibri" w:hAnsi="Times New Roman" w:cs="Times New Roman"/>
          <w:b/>
          <w:bCs/>
          <w:sz w:val="28"/>
          <w:szCs w:val="28"/>
        </w:rPr>
        <w:t>172 незаконно размещенных объектов</w:t>
      </w:r>
      <w:r w:rsidRPr="00D7447E">
        <w:rPr>
          <w:rFonts w:ascii="Times New Roman" w:eastAsia="Calibri" w:hAnsi="Times New Roman" w:cs="Times New Roman"/>
          <w:bCs/>
          <w:sz w:val="28"/>
          <w:szCs w:val="28"/>
        </w:rPr>
        <w:t xml:space="preserve">, из них: три автостоянки (Бибиревская ул., вл.15, Бибиревская ул., вл. 3, Алтуфьевское ш., вл. 62В), автосервис, расположенный на территории автостоянки, металлические ограждения, газовая заправка. </w:t>
      </w:r>
    </w:p>
    <w:p w:rsidR="00B31609" w:rsidRPr="00D7447E" w:rsidRDefault="00B31609" w:rsidP="00D7447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447E">
        <w:rPr>
          <w:rFonts w:ascii="Times New Roman" w:eastAsia="Calibri" w:hAnsi="Times New Roman" w:cs="Times New Roman"/>
          <w:bCs/>
          <w:sz w:val="28"/>
          <w:szCs w:val="28"/>
        </w:rPr>
        <w:t xml:space="preserve">Освобожденные земельные участки от гаражей, включены в план работ по благоустройству для организации гостевых парковок в 2019 году, кроме </w:t>
      </w:r>
      <w:proofErr w:type="spellStart"/>
      <w:r w:rsidRPr="00D7447E">
        <w:rPr>
          <w:rFonts w:ascii="Times New Roman" w:eastAsia="Calibri" w:hAnsi="Times New Roman" w:cs="Times New Roman"/>
          <w:bCs/>
          <w:sz w:val="28"/>
          <w:szCs w:val="28"/>
        </w:rPr>
        <w:t>Бибиревской</w:t>
      </w:r>
      <w:proofErr w:type="spellEnd"/>
      <w:r w:rsidRPr="00D7447E">
        <w:rPr>
          <w:rFonts w:ascii="Times New Roman" w:eastAsia="Calibri" w:hAnsi="Times New Roman" w:cs="Times New Roman"/>
          <w:bCs/>
          <w:sz w:val="28"/>
          <w:szCs w:val="28"/>
        </w:rPr>
        <w:t xml:space="preserve"> ул., вл. 15. По просьбе жителей было принято решение на месте снесенных гаражей устроить газон, работы по устройству газона выполнены в 2018 году.</w:t>
      </w:r>
    </w:p>
    <w:p w:rsidR="00B31609" w:rsidRPr="00D7447E" w:rsidRDefault="00B31609" w:rsidP="00D7447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1609" w:rsidRPr="00D7447E" w:rsidRDefault="00B31609" w:rsidP="00D7447E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47E">
        <w:rPr>
          <w:rFonts w:ascii="Times New Roman" w:hAnsi="Times New Roman" w:cs="Times New Roman"/>
          <w:b/>
          <w:sz w:val="28"/>
          <w:szCs w:val="28"/>
          <w:u w:val="single"/>
        </w:rPr>
        <w:t>Транспорт и дорожно-транспортная инфраструктура</w:t>
      </w:r>
    </w:p>
    <w:p w:rsidR="00B31609" w:rsidRPr="00D7447E" w:rsidRDefault="00B31609" w:rsidP="00D7447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За 2018 год Окружной комиссии по безопасности дорожного движения по Алтуфьевскому району положительно рассмотрено и принято 3 решения по </w:t>
      </w:r>
      <w:r w:rsidRPr="00D7447E">
        <w:rPr>
          <w:rFonts w:ascii="Times New Roman" w:eastAsia="Calibri" w:hAnsi="Times New Roman" w:cs="Times New Roman"/>
          <w:sz w:val="28"/>
          <w:szCs w:val="28"/>
        </w:rPr>
        <w:t>мероприятиям, направленных на улучшение транспортной ситуации в районе.</w:t>
      </w:r>
    </w:p>
    <w:p w:rsidR="00B31609" w:rsidRPr="00D7447E" w:rsidRDefault="00B31609" w:rsidP="00D7447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>В соответствии с принятыми решениями Окружной комиссии, с целью безопасности пешеходов в районе установлены искусственные дорожные неровности (ИДН) на внутри дворовом проезде по адресу: Костромская ул., д.</w:t>
      </w:r>
      <w:r w:rsidR="00D7447E">
        <w:rPr>
          <w:rFonts w:ascii="Times New Roman" w:eastAsia="Calibri" w:hAnsi="Times New Roman" w:cs="Times New Roman"/>
          <w:sz w:val="28"/>
          <w:szCs w:val="28"/>
        </w:rPr>
        <w:t> </w:t>
      </w:r>
      <w:r w:rsidRPr="00D7447E">
        <w:rPr>
          <w:rFonts w:ascii="Times New Roman" w:eastAsia="Calibri" w:hAnsi="Times New Roman" w:cs="Times New Roman"/>
          <w:sz w:val="28"/>
          <w:szCs w:val="28"/>
        </w:rPr>
        <w:t>18.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Выполнены работы по установке дорожного знака особых предписаний 5.21 «Жилая зона» на межквартальном проезде, ограниченного улицами Костромская и Бибиревская.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Запланированы работы </w:t>
      </w:r>
      <w:r w:rsidRPr="00D7447E">
        <w:rPr>
          <w:rFonts w:ascii="Times New Roman" w:hAnsi="Times New Roman" w:cs="Times New Roman"/>
          <w:sz w:val="28"/>
          <w:szCs w:val="28"/>
        </w:rPr>
        <w:t>по организации двух наземных пешеходных переходов на улично-дорожной сети по адресам: проезд Черского</w:t>
      </w:r>
      <w:r w:rsidR="00D7447E">
        <w:rPr>
          <w:rFonts w:ascii="Times New Roman" w:hAnsi="Times New Roman" w:cs="Times New Roman"/>
          <w:sz w:val="28"/>
          <w:szCs w:val="28"/>
        </w:rPr>
        <w:t>,</w:t>
      </w:r>
      <w:r w:rsidRPr="00D7447E">
        <w:rPr>
          <w:rFonts w:ascii="Times New Roman" w:hAnsi="Times New Roman" w:cs="Times New Roman"/>
          <w:sz w:val="28"/>
          <w:szCs w:val="28"/>
        </w:rPr>
        <w:t xml:space="preserve"> вл.13 и вл.15. </w:t>
      </w:r>
      <w:r w:rsidRPr="00D7447E">
        <w:rPr>
          <w:rFonts w:ascii="Times New Roman" w:eastAsia="Calibri" w:hAnsi="Times New Roman" w:cs="Times New Roman"/>
          <w:sz w:val="28"/>
          <w:szCs w:val="28"/>
        </w:rPr>
        <w:t>Установка знаков «Пешеходный переход» и нанесение разметки по указанным адресам будет выполнено до 1 июля</w:t>
      </w:r>
      <w:r w:rsidR="00807DA2" w:rsidRPr="00D7447E">
        <w:rPr>
          <w:rFonts w:ascii="Times New Roman" w:eastAsia="Calibri" w:hAnsi="Times New Roman" w:cs="Times New Roman"/>
          <w:sz w:val="28"/>
          <w:szCs w:val="28"/>
        </w:rPr>
        <w:t xml:space="preserve"> 2019 г</w:t>
      </w:r>
      <w:r w:rsidRPr="00D744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Кроме того, в рамках реализации Комплексной схемы организации дорожного движения (далее - КСОДД) в 2018 году выполнены мероприятия </w:t>
      </w:r>
      <w:r w:rsidRPr="00D7447E">
        <w:rPr>
          <w:rFonts w:ascii="Times New Roman" w:eastAsia="Calibri" w:hAnsi="Times New Roman" w:cs="Times New Roman"/>
          <w:sz w:val="28"/>
          <w:szCs w:val="28"/>
        </w:rPr>
        <w:t>направленные на улучшение транспортной ситуации в районе</w:t>
      </w:r>
      <w:r w:rsidRPr="00D7447E">
        <w:rPr>
          <w:rFonts w:ascii="Times New Roman" w:hAnsi="Times New Roman" w:cs="Times New Roman"/>
          <w:sz w:val="28"/>
          <w:szCs w:val="28"/>
        </w:rPr>
        <w:t xml:space="preserve"> на шести объектах улично-дорожной сети.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В рамках запланированных мероприятий были выполнены следующие работы.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b/>
          <w:sz w:val="28"/>
          <w:szCs w:val="28"/>
          <w:u w:val="single"/>
        </w:rPr>
        <w:t>Инженерная улица:</w:t>
      </w:r>
      <w:r w:rsidRPr="00D7447E">
        <w:rPr>
          <w:rFonts w:ascii="Times New Roman" w:hAnsi="Times New Roman" w:cs="Times New Roman"/>
          <w:sz w:val="28"/>
          <w:szCs w:val="28"/>
        </w:rPr>
        <w:t xml:space="preserve"> устройство пешеходного перехода (Инженерная ул., вл. 8),  устройство дорожек с асфальтовым покрытием (Инженерная ул., вл.</w:t>
      </w:r>
      <w:r w:rsidR="00E45E2D">
        <w:rPr>
          <w:rFonts w:ascii="Times New Roman" w:hAnsi="Times New Roman" w:cs="Times New Roman"/>
          <w:sz w:val="28"/>
          <w:szCs w:val="28"/>
        </w:rPr>
        <w:t xml:space="preserve"> </w:t>
      </w:r>
      <w:r w:rsidRPr="00D7447E">
        <w:rPr>
          <w:rFonts w:ascii="Times New Roman" w:hAnsi="Times New Roman" w:cs="Times New Roman"/>
          <w:sz w:val="28"/>
          <w:szCs w:val="28"/>
        </w:rPr>
        <w:t xml:space="preserve">8, 11, 13), замена бортового камня (Инженерная ул., вл. 8), устройство </w:t>
      </w:r>
      <w:r w:rsidR="00807DA2" w:rsidRPr="00D7447E">
        <w:rPr>
          <w:rFonts w:ascii="Times New Roman" w:hAnsi="Times New Roman" w:cs="Times New Roman"/>
          <w:sz w:val="28"/>
          <w:szCs w:val="28"/>
        </w:rPr>
        <w:t xml:space="preserve">ограждений  (Инженерная ул., </w:t>
      </w:r>
      <w:proofErr w:type="spellStart"/>
      <w:r w:rsidR="00807DA2" w:rsidRPr="00D7447E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="00807DA2" w:rsidRPr="00D7447E">
        <w:rPr>
          <w:rFonts w:ascii="Times New Roman" w:hAnsi="Times New Roman" w:cs="Times New Roman"/>
          <w:sz w:val="28"/>
          <w:szCs w:val="28"/>
        </w:rPr>
        <w:t> </w:t>
      </w:r>
      <w:r w:rsidRPr="00D7447E">
        <w:rPr>
          <w:rFonts w:ascii="Times New Roman" w:hAnsi="Times New Roman" w:cs="Times New Roman"/>
          <w:sz w:val="28"/>
          <w:szCs w:val="28"/>
        </w:rPr>
        <w:t>5, к. 1, вл. 16, вл.</w:t>
      </w:r>
      <w:r w:rsidR="00807DA2" w:rsidRPr="00D7447E">
        <w:rPr>
          <w:rFonts w:ascii="Times New Roman" w:hAnsi="Times New Roman" w:cs="Times New Roman"/>
          <w:sz w:val="28"/>
          <w:szCs w:val="28"/>
        </w:rPr>
        <w:t xml:space="preserve"> </w:t>
      </w:r>
      <w:r w:rsidRPr="00D7447E">
        <w:rPr>
          <w:rFonts w:ascii="Times New Roman" w:hAnsi="Times New Roman" w:cs="Times New Roman"/>
          <w:sz w:val="28"/>
          <w:szCs w:val="28"/>
        </w:rPr>
        <w:t>8), устройство парковочных карманов на 10 м/мест с техническим тротуаром (Инженерная ул., вл. 11, вл. 13, вл. 3</w:t>
      </w:r>
      <w:r w:rsidR="00807DA2" w:rsidRPr="00D7447E">
        <w:rPr>
          <w:rFonts w:ascii="Times New Roman" w:hAnsi="Times New Roman" w:cs="Times New Roman"/>
          <w:sz w:val="28"/>
          <w:szCs w:val="28"/>
        </w:rPr>
        <w:t>0</w:t>
      </w:r>
      <w:r w:rsidRPr="00D7447E">
        <w:rPr>
          <w:rFonts w:ascii="Times New Roman" w:hAnsi="Times New Roman" w:cs="Times New Roman"/>
          <w:sz w:val="28"/>
          <w:szCs w:val="28"/>
        </w:rPr>
        <w:t>-3</w:t>
      </w:r>
      <w:r w:rsidR="00807DA2" w:rsidRPr="00D7447E">
        <w:rPr>
          <w:rFonts w:ascii="Times New Roman" w:hAnsi="Times New Roman" w:cs="Times New Roman"/>
          <w:sz w:val="28"/>
          <w:szCs w:val="28"/>
        </w:rPr>
        <w:t>2</w:t>
      </w:r>
      <w:r w:rsidRPr="00D7447E">
        <w:rPr>
          <w:rFonts w:ascii="Times New Roman" w:hAnsi="Times New Roman" w:cs="Times New Roman"/>
          <w:sz w:val="28"/>
          <w:szCs w:val="28"/>
        </w:rPr>
        <w:t>), Асфальтирование участка остановочного пункта (Инженерная ул., вл. 12).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Бегичева улица:</w:t>
      </w:r>
      <w:r w:rsidRPr="00D7447E">
        <w:rPr>
          <w:rFonts w:ascii="Times New Roman" w:hAnsi="Times New Roman" w:cs="Times New Roman"/>
          <w:sz w:val="28"/>
          <w:szCs w:val="28"/>
        </w:rPr>
        <w:t xml:space="preserve"> Замена бортового камня (Бегичева ул., вл. 21Б), устройство ИДН (Бегичева ул., вл. 21Б).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b/>
          <w:sz w:val="28"/>
          <w:szCs w:val="28"/>
          <w:u w:val="single"/>
        </w:rPr>
        <w:t>Проезд Черского:</w:t>
      </w:r>
      <w:r w:rsidRPr="00D7447E">
        <w:rPr>
          <w:rFonts w:ascii="Times New Roman" w:hAnsi="Times New Roman" w:cs="Times New Roman"/>
          <w:sz w:val="28"/>
          <w:szCs w:val="28"/>
        </w:rPr>
        <w:t xml:space="preserve"> Устройство парковочных карманов на 10 м/мест с техническим тротуаром (Черского пр., д. 15).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b/>
          <w:sz w:val="28"/>
          <w:szCs w:val="28"/>
          <w:u w:val="single"/>
        </w:rPr>
        <w:t>Путевой проезд:</w:t>
      </w:r>
      <w:r w:rsidRPr="00D7447E">
        <w:rPr>
          <w:rFonts w:ascii="Times New Roman" w:hAnsi="Times New Roman" w:cs="Times New Roman"/>
          <w:sz w:val="28"/>
          <w:szCs w:val="28"/>
        </w:rPr>
        <w:t xml:space="preserve"> Устройство пешеходного перехода (Путевой пр., вл. 2), установка ИДН (Путевой пр., вл. 12), удлинение парковочных карманов на 2 м/м. (Путевой пр., вл. 36-38), уширение площадки остановочного пункта (заезд, посадочные площадки) с устройством асфальтового покрытия и заменой бортового камня (Путевой пр., вл. 2, вл.12), устройство дорожки с асфальтовым покрытием и заменой бортового камня (Путевой пр., вл. 2), ремонт газонов (Путевой пр., вл. 2).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b/>
          <w:sz w:val="28"/>
          <w:szCs w:val="28"/>
          <w:u w:val="single"/>
        </w:rPr>
        <w:t>Стандартная улица:</w:t>
      </w:r>
      <w:r w:rsidRPr="00D7447E">
        <w:rPr>
          <w:rFonts w:ascii="Times New Roman" w:hAnsi="Times New Roman" w:cs="Times New Roman"/>
          <w:sz w:val="28"/>
          <w:szCs w:val="28"/>
        </w:rPr>
        <w:t xml:space="preserve"> Устройство тротуаров с асфальтовым покрытием, установкой борт камня (Стандартная ул., вл. 6, вл. 13, стр. 7), установка ИНД  (Стандартная ул., вл. 4, стр. 2) , демонтаж металлического ограждения (Стандартная ул., вл. 4), замена бортового камня (Стандартная ул., вл. 5-7, вл. 6), устройство ограждений (Стандартная ул., вл. 4), устройство парковочных карманов на 19 м/мест (Стандартная ул., вл. 7, вл. 13),устройство двух наземных пешеходных переходов (Стандартная ул., вл. 5-7, вл. 6).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b/>
          <w:sz w:val="28"/>
          <w:szCs w:val="28"/>
          <w:u w:val="single"/>
        </w:rPr>
        <w:t>Дублер Алтуфьевского шоссе, вл. 50-52:</w:t>
      </w:r>
      <w:r w:rsidRPr="00D7447E">
        <w:rPr>
          <w:rFonts w:ascii="Times New Roman" w:hAnsi="Times New Roman" w:cs="Times New Roman"/>
          <w:sz w:val="28"/>
          <w:szCs w:val="28"/>
        </w:rPr>
        <w:t xml:space="preserve"> Устройство тротуара с асфальтовым покрытием, ремонт газонов.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609" w:rsidRPr="00D7447E" w:rsidRDefault="00B31609" w:rsidP="00D7447E">
      <w:pPr>
        <w:spacing w:after="12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447E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Строительство</w:t>
      </w:r>
    </w:p>
    <w:p w:rsidR="00B31609" w:rsidRPr="00D7447E" w:rsidRDefault="00B31609" w:rsidP="00D7447E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>На территории района продолжается строительство трех объектов, начатое в период 2016-2018 г.г. по следующим адресам:</w:t>
      </w:r>
    </w:p>
    <w:p w:rsidR="00B31609" w:rsidRPr="00D7447E" w:rsidRDefault="00807DA2" w:rsidP="00D7447E">
      <w:pPr>
        <w:pStyle w:val="a8"/>
        <w:spacing w:line="288" w:lineRule="auto"/>
        <w:ind w:left="0" w:firstLine="709"/>
        <w:jc w:val="both"/>
        <w:rPr>
          <w:b/>
          <w:szCs w:val="28"/>
        </w:rPr>
      </w:pPr>
      <w:r w:rsidRPr="00D7447E">
        <w:rPr>
          <w:szCs w:val="28"/>
        </w:rPr>
        <w:t>1. </w:t>
      </w:r>
      <w:r w:rsidR="00B31609" w:rsidRPr="00D7447E">
        <w:rPr>
          <w:szCs w:val="28"/>
        </w:rPr>
        <w:t xml:space="preserve">Строительство </w:t>
      </w:r>
      <w:r w:rsidR="00B31609" w:rsidRPr="00D7447E">
        <w:rPr>
          <w:b/>
          <w:szCs w:val="28"/>
        </w:rPr>
        <w:t>легкоатлетического манежа по Инженерной улице, вл. 5А</w:t>
      </w:r>
      <w:r w:rsidR="00B31609" w:rsidRPr="00D7447E">
        <w:rPr>
          <w:szCs w:val="28"/>
        </w:rPr>
        <w:t>. Срок ввода объекта в эксплуатацию сентябрь 2020 года.</w:t>
      </w:r>
    </w:p>
    <w:p w:rsidR="00B31609" w:rsidRPr="00D7447E" w:rsidRDefault="00B31609" w:rsidP="00D7447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В новом 3-х этажном здании общей площадью 11 тыс.190 кв. м., будет размещаться </w:t>
      </w:r>
      <w:r w:rsidRPr="00D7447E">
        <w:rPr>
          <w:rFonts w:ascii="Times New Roman" w:hAnsi="Times New Roman" w:cs="Times New Roman"/>
          <w:b/>
          <w:sz w:val="28"/>
          <w:szCs w:val="28"/>
        </w:rPr>
        <w:t>крытый легкоатлетический манеж</w:t>
      </w:r>
      <w:r w:rsidRPr="00D7447E">
        <w:rPr>
          <w:rFonts w:ascii="Times New Roman" w:hAnsi="Times New Roman" w:cs="Times New Roman"/>
          <w:sz w:val="28"/>
          <w:szCs w:val="28"/>
        </w:rPr>
        <w:t>, предназначенный для проведения физкультурно-оздоровительных, тренировочных занятий по легкой атлетике и занятий общей физической подготовкой с учащимися спортивной школы, а также соревнований городского уровня.</w:t>
      </w:r>
    </w:p>
    <w:p w:rsidR="00B31609" w:rsidRPr="00D7447E" w:rsidRDefault="00807DA2" w:rsidP="00D7447E">
      <w:pPr>
        <w:pStyle w:val="a8"/>
        <w:spacing w:line="288" w:lineRule="auto"/>
        <w:ind w:left="0" w:firstLine="709"/>
        <w:jc w:val="both"/>
        <w:rPr>
          <w:szCs w:val="28"/>
        </w:rPr>
      </w:pPr>
      <w:r w:rsidRPr="00D7447E">
        <w:rPr>
          <w:szCs w:val="28"/>
        </w:rPr>
        <w:t>2. </w:t>
      </w:r>
      <w:r w:rsidR="00B31609" w:rsidRPr="00D7447E">
        <w:rPr>
          <w:szCs w:val="28"/>
        </w:rPr>
        <w:t xml:space="preserve">По индивидуальному проекту группы компаний «МИЦ» строительство </w:t>
      </w:r>
      <w:r w:rsidR="00B31609" w:rsidRPr="00D7447E">
        <w:rPr>
          <w:b/>
          <w:szCs w:val="28"/>
        </w:rPr>
        <w:t>20-ти</w:t>
      </w:r>
      <w:r w:rsidR="00B31609" w:rsidRPr="00D7447E">
        <w:rPr>
          <w:szCs w:val="28"/>
        </w:rPr>
        <w:t xml:space="preserve"> этажного комплекса «Барбарис», общей площадью 26 885 кв. м. </w:t>
      </w:r>
      <w:r w:rsidR="00B31609" w:rsidRPr="00D7447E">
        <w:rPr>
          <w:b/>
          <w:szCs w:val="28"/>
        </w:rPr>
        <w:t xml:space="preserve">по </w:t>
      </w:r>
      <w:proofErr w:type="spellStart"/>
      <w:r w:rsidR="00B31609" w:rsidRPr="00D7447E">
        <w:rPr>
          <w:b/>
          <w:szCs w:val="28"/>
        </w:rPr>
        <w:t>Бибиревской</w:t>
      </w:r>
      <w:proofErr w:type="spellEnd"/>
      <w:r w:rsidR="00B31609" w:rsidRPr="00D7447E">
        <w:rPr>
          <w:b/>
          <w:szCs w:val="28"/>
        </w:rPr>
        <w:t xml:space="preserve"> улице, вл. 4</w:t>
      </w:r>
      <w:r w:rsidR="00B31609" w:rsidRPr="00D7447E">
        <w:rPr>
          <w:szCs w:val="28"/>
        </w:rPr>
        <w:t>, срок ввода объекта в эксплуатацию - декабрь 2019 года.</w:t>
      </w:r>
    </w:p>
    <w:p w:rsidR="0075600F" w:rsidRDefault="0075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1609" w:rsidRPr="00D7447E" w:rsidRDefault="00B31609" w:rsidP="00D744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lastRenderedPageBreak/>
        <w:t xml:space="preserve">Комплекс «Барбарис» включает два односекционных монолитных дома на 345 апартаментов, соединенных между собой общей входной группой на первом этаже, с подземным паркингом на </w:t>
      </w:r>
      <w:r w:rsidRPr="00D7447E">
        <w:rPr>
          <w:rFonts w:ascii="Times New Roman" w:hAnsi="Times New Roman" w:cs="Times New Roman"/>
          <w:b/>
          <w:sz w:val="28"/>
          <w:szCs w:val="28"/>
        </w:rPr>
        <w:t>60</w:t>
      </w:r>
      <w:r w:rsidRPr="00D7447E">
        <w:rPr>
          <w:rFonts w:ascii="Times New Roman" w:hAnsi="Times New Roman" w:cs="Times New Roman"/>
          <w:sz w:val="28"/>
          <w:szCs w:val="28"/>
        </w:rPr>
        <w:t xml:space="preserve"> машиномест. На придомовой территории комплекса будут предусмотрены места для отдыха, детская игровая площадка, благоустроенные зеленые зоны и открытая автостоянка на </w:t>
      </w:r>
      <w:r w:rsidRPr="00D7447E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D7447E">
        <w:rPr>
          <w:rFonts w:ascii="Times New Roman" w:hAnsi="Times New Roman" w:cs="Times New Roman"/>
          <w:sz w:val="28"/>
          <w:szCs w:val="28"/>
        </w:rPr>
        <w:t xml:space="preserve">машиномест. </w:t>
      </w:r>
    </w:p>
    <w:p w:rsidR="00B31609" w:rsidRPr="00D7447E" w:rsidRDefault="00807DA2" w:rsidP="00D7447E">
      <w:pPr>
        <w:pStyle w:val="a8"/>
        <w:spacing w:line="288" w:lineRule="auto"/>
        <w:ind w:left="0" w:firstLine="709"/>
        <w:jc w:val="both"/>
        <w:rPr>
          <w:szCs w:val="28"/>
        </w:rPr>
      </w:pPr>
      <w:r w:rsidRPr="00D7447E">
        <w:rPr>
          <w:szCs w:val="28"/>
        </w:rPr>
        <w:t>3.</w:t>
      </w:r>
      <w:r w:rsidRPr="00D7447E">
        <w:rPr>
          <w:b/>
          <w:szCs w:val="28"/>
        </w:rPr>
        <w:t> </w:t>
      </w:r>
      <w:r w:rsidR="00B31609" w:rsidRPr="00D7447E">
        <w:rPr>
          <w:b/>
          <w:szCs w:val="28"/>
        </w:rPr>
        <w:t>По Алтуфьевскому шоссе, вл. 77</w:t>
      </w:r>
      <w:r w:rsidR="00B31609" w:rsidRPr="00D7447E">
        <w:rPr>
          <w:szCs w:val="28"/>
        </w:rPr>
        <w:t xml:space="preserve"> на территории Храмового комплекса с храмом во имя "Торжества Православия" строительство дома Причта. Срок ввода объекта в эксплуатацию октябрь 2019 года.</w:t>
      </w:r>
    </w:p>
    <w:p w:rsidR="00B31609" w:rsidRPr="00D7447E" w:rsidRDefault="00B31609" w:rsidP="00D744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Кроме того, с июля 2018 года в районе наконец-то началась реконструкция кинотеатра «МАРС» по адресу: Инженерная ул., вл. 1. Застройщиком данных работ является ООО «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Эдисонэнерго</w:t>
      </w:r>
      <w:proofErr w:type="spellEnd"/>
      <w:r w:rsidR="00D7447E">
        <w:rPr>
          <w:rFonts w:ascii="Times New Roman" w:hAnsi="Times New Roman" w:cs="Times New Roman"/>
          <w:sz w:val="28"/>
          <w:szCs w:val="28"/>
        </w:rPr>
        <w:t>»</w:t>
      </w:r>
      <w:r w:rsidRPr="00D7447E">
        <w:rPr>
          <w:rFonts w:ascii="Times New Roman" w:hAnsi="Times New Roman" w:cs="Times New Roman"/>
          <w:sz w:val="28"/>
          <w:szCs w:val="28"/>
        </w:rPr>
        <w:t>.</w:t>
      </w:r>
    </w:p>
    <w:p w:rsidR="00B31609" w:rsidRPr="00D7447E" w:rsidRDefault="00B31609" w:rsidP="00D7447E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447E">
        <w:rPr>
          <w:rFonts w:ascii="Times New Roman" w:hAnsi="Times New Roman" w:cs="Times New Roman"/>
          <w:sz w:val="28"/>
          <w:szCs w:val="28"/>
        </w:rPr>
        <w:t>Открытие многофункционального культурного центра шаговой доступности «МАРС» запланировано на июль 2020 года.</w:t>
      </w:r>
    </w:p>
    <w:p w:rsidR="00B31609" w:rsidRPr="00D7447E" w:rsidRDefault="00B31609" w:rsidP="00D7447E">
      <w:pPr>
        <w:suppressAutoHyphens/>
        <w:spacing w:after="0"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D7447E">
        <w:rPr>
          <w:rFonts w:ascii="Times New Roman" w:hAnsi="Times New Roman" w:cs="Times New Roman"/>
          <w:sz w:val="28"/>
          <w:szCs w:val="28"/>
        </w:rPr>
        <w:t>Планируется возведение нового здания с благоустройством прилегающей территории.</w:t>
      </w:r>
      <w:r w:rsidRPr="00D7447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Общая площадь 3-этажного здания с подземным этажом после реконструкции составит порядка 8,0 тыс. кв. м. </w:t>
      </w:r>
    </w:p>
    <w:p w:rsidR="00B31609" w:rsidRPr="00D7447E" w:rsidRDefault="00B31609" w:rsidP="00D7447E">
      <w:pPr>
        <w:suppressAutoHyphens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>В обновленном «Марсе» появятся торговые, бытовые и досуговые помещения для жителей ближайших кварталов.</w:t>
      </w:r>
    </w:p>
    <w:p w:rsidR="00B31609" w:rsidRPr="00D7447E" w:rsidRDefault="00B31609" w:rsidP="00D7447E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7E">
        <w:rPr>
          <w:rFonts w:ascii="Times New Roman" w:hAnsi="Times New Roman"/>
          <w:sz w:val="28"/>
          <w:szCs w:val="28"/>
        </w:rPr>
        <w:t xml:space="preserve">Серьезное беспокойство вызывает строительство односекционного, 17-этажного жилого дома на 128 квартир с инженерной подготовкой территории и перекладкой инженерных коммуникаций по адресу: район </w:t>
      </w:r>
      <w:proofErr w:type="spellStart"/>
      <w:r w:rsidRPr="00D7447E">
        <w:rPr>
          <w:rFonts w:ascii="Times New Roman" w:hAnsi="Times New Roman"/>
          <w:sz w:val="28"/>
          <w:szCs w:val="28"/>
        </w:rPr>
        <w:t>Алтуфьевский</w:t>
      </w:r>
      <w:proofErr w:type="spellEnd"/>
      <w:r w:rsidRPr="00D744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7E">
        <w:rPr>
          <w:rFonts w:ascii="Times New Roman" w:hAnsi="Times New Roman"/>
          <w:sz w:val="28"/>
          <w:szCs w:val="28"/>
        </w:rPr>
        <w:t>мкр</w:t>
      </w:r>
      <w:proofErr w:type="spellEnd"/>
      <w:r w:rsidRPr="00D7447E">
        <w:rPr>
          <w:rFonts w:ascii="Times New Roman" w:hAnsi="Times New Roman"/>
          <w:sz w:val="28"/>
          <w:szCs w:val="28"/>
        </w:rPr>
        <w:t>. 1-2, корпус 71 по улице Стандартная. Сроки реализации данного проекта сильно затянулись. По сведениям заказчика Казенного предприятия города Москвы «Управление гражданского строительства» ориентировочный срок окончания строительства не определен. В настоящее время проводится процедура расторжения договора с подрядной организацией ООО «ТСБ-Групп» и подготовка аукционной документации по выбору подрядной организации на выполнение работ по завершению строительства объекта.</w:t>
      </w:r>
    </w:p>
    <w:p w:rsidR="00B31609" w:rsidRPr="00D7447E" w:rsidRDefault="00511ABF" w:rsidP="00D7447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47E">
        <w:rPr>
          <w:rFonts w:ascii="Times New Roman" w:hAnsi="Times New Roman" w:cs="Times New Roman"/>
          <w:b/>
          <w:i/>
          <w:sz w:val="28"/>
          <w:szCs w:val="28"/>
        </w:rPr>
        <w:t>Два вопроса, которые необходимо отнести к проблемным:</w:t>
      </w:r>
    </w:p>
    <w:p w:rsidR="00511ABF" w:rsidRPr="00D7447E" w:rsidRDefault="00511ABF" w:rsidP="00D744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1. Строительство магистрали от Фестивальной улицы до Алтуфьевского шоссе.</w:t>
      </w:r>
    </w:p>
    <w:p w:rsidR="00511ABF" w:rsidRPr="00D7447E" w:rsidRDefault="00511ABF" w:rsidP="00D7447E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В 2018 году поступали</w:t>
      </w:r>
      <w:r w:rsidR="0037513D" w:rsidRPr="00D7447E">
        <w:rPr>
          <w:rFonts w:ascii="Times New Roman" w:hAnsi="Times New Roman" w:cs="Times New Roman"/>
          <w:sz w:val="28"/>
          <w:szCs w:val="28"/>
        </w:rPr>
        <w:t xml:space="preserve"> устные и письменные</w:t>
      </w:r>
      <w:r w:rsidRPr="00D7447E">
        <w:rPr>
          <w:rFonts w:ascii="Times New Roman" w:hAnsi="Times New Roman" w:cs="Times New Roman"/>
          <w:sz w:val="28"/>
          <w:szCs w:val="28"/>
        </w:rPr>
        <w:t xml:space="preserve"> обращения от жителей района. Все поступившие </w:t>
      </w:r>
      <w:r w:rsidRPr="00D7447E">
        <w:rPr>
          <w:rFonts w:ascii="Times New Roman" w:hAnsi="Times New Roman" w:cs="Times New Roman"/>
          <w:spacing w:val="-1"/>
          <w:sz w:val="28"/>
          <w:szCs w:val="28"/>
        </w:rPr>
        <w:t>обращений, по вопросу строительства линейного объекта, управой района были рассмотрены</w:t>
      </w:r>
      <w:r w:rsidR="0037513D" w:rsidRPr="00D7447E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Pr="00D7447E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адрес Комитета по архитектуре и градостроительству горо</w:t>
      </w:r>
      <w:r w:rsidR="0037513D" w:rsidRPr="00D7447E">
        <w:rPr>
          <w:rFonts w:ascii="Times New Roman" w:hAnsi="Times New Roman" w:cs="Times New Roman"/>
          <w:spacing w:val="-1"/>
          <w:sz w:val="28"/>
          <w:szCs w:val="28"/>
        </w:rPr>
        <w:t>да Москвы (Москомархитектура г. </w:t>
      </w:r>
      <w:r w:rsidRPr="00D7447E">
        <w:rPr>
          <w:rFonts w:ascii="Times New Roman" w:hAnsi="Times New Roman" w:cs="Times New Roman"/>
          <w:spacing w:val="-1"/>
          <w:sz w:val="28"/>
          <w:szCs w:val="28"/>
        </w:rPr>
        <w:t>Москвы) для рассмотрения и принятия решений по компетенции.</w:t>
      </w:r>
    </w:p>
    <w:p w:rsidR="0037513D" w:rsidRPr="00D7447E" w:rsidRDefault="0037513D" w:rsidP="00D744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pacing w:val="-1"/>
          <w:sz w:val="28"/>
          <w:szCs w:val="28"/>
        </w:rPr>
        <w:lastRenderedPageBreak/>
        <w:t>2. </w:t>
      </w:r>
      <w:r w:rsidRPr="00D7447E">
        <w:rPr>
          <w:rFonts w:ascii="Times New Roman" w:hAnsi="Times New Roman" w:cs="Times New Roman"/>
          <w:sz w:val="28"/>
          <w:szCs w:val="28"/>
        </w:rPr>
        <w:t>О выводе мусороперерабатывающего комплекса ООО «Хартия»</w:t>
      </w:r>
      <w:r w:rsidR="00F31580">
        <w:rPr>
          <w:rFonts w:ascii="Times New Roman" w:hAnsi="Times New Roman" w:cs="Times New Roman"/>
          <w:sz w:val="28"/>
          <w:szCs w:val="28"/>
        </w:rPr>
        <w:t>,</w:t>
      </w:r>
      <w:r w:rsidRPr="00D7447E">
        <w:rPr>
          <w:rFonts w:ascii="Times New Roman" w:hAnsi="Times New Roman" w:cs="Times New Roman"/>
          <w:sz w:val="28"/>
          <w:szCs w:val="28"/>
        </w:rPr>
        <w:t xml:space="preserve"> находящегося по адресу: Алтуфьевское шоссе, владение 51.</w:t>
      </w:r>
    </w:p>
    <w:p w:rsidR="0037513D" w:rsidRPr="00D7447E" w:rsidRDefault="0037513D" w:rsidP="00D744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/>
          <w:sz w:val="28"/>
          <w:szCs w:val="28"/>
        </w:rPr>
        <w:t xml:space="preserve">В связи с поступающими обращениями жителей вопрос о переносе комплекса по сортировке и </w:t>
      </w:r>
      <w:proofErr w:type="spellStart"/>
      <w:r w:rsidRPr="00D7447E">
        <w:rPr>
          <w:rFonts w:ascii="Times New Roman" w:hAnsi="Times New Roman"/>
          <w:sz w:val="28"/>
          <w:szCs w:val="28"/>
        </w:rPr>
        <w:t>компактированию</w:t>
      </w:r>
      <w:proofErr w:type="spellEnd"/>
      <w:r w:rsidRPr="00D7447E">
        <w:rPr>
          <w:rFonts w:ascii="Times New Roman" w:hAnsi="Times New Roman"/>
          <w:sz w:val="28"/>
          <w:szCs w:val="28"/>
        </w:rPr>
        <w:t xml:space="preserve"> твердых бытовых отходов и крупногабаритного мусора ООО «Хартия» на другую территорию для префектуры Северо-Восточного административного округа города Москвы остается актуальным. Работа по подбору земельного участка для этих целей продолжается.</w:t>
      </w:r>
    </w:p>
    <w:p w:rsidR="0037513D" w:rsidRPr="00D7447E" w:rsidRDefault="0037513D" w:rsidP="00D7447E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609" w:rsidRPr="00D7447E" w:rsidRDefault="00B31609" w:rsidP="00F31580">
      <w:pPr>
        <w:spacing w:after="12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447E">
        <w:rPr>
          <w:rFonts w:ascii="Times New Roman" w:eastAsia="Calibri" w:hAnsi="Times New Roman" w:cs="Times New Roman"/>
          <w:b/>
          <w:sz w:val="28"/>
          <w:szCs w:val="28"/>
          <w:u w:val="single"/>
        </w:rPr>
        <w:t>Жилищная политика</w:t>
      </w:r>
    </w:p>
    <w:p w:rsidR="00B31609" w:rsidRPr="00D7447E" w:rsidRDefault="00B31609" w:rsidP="00F3158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>Всего жилой фонд района насчитывает 115 домов, из них 57 высотных домов, 59 – это дома от 9-ти и ниже этажности, расположены они все в старом Бескудниково-2.</w:t>
      </w:r>
    </w:p>
    <w:p w:rsidR="00B31609" w:rsidRPr="00F31580" w:rsidRDefault="00B31609" w:rsidP="00F3158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80">
        <w:rPr>
          <w:rFonts w:ascii="Times New Roman" w:eastAsia="Calibri" w:hAnsi="Times New Roman" w:cs="Times New Roman"/>
          <w:sz w:val="28"/>
          <w:szCs w:val="28"/>
        </w:rPr>
        <w:t xml:space="preserve">В адресный перечень домов, включенных в </w:t>
      </w:r>
      <w:r w:rsidRPr="00F31580">
        <w:rPr>
          <w:rFonts w:ascii="Times New Roman" w:eastAsia="Calibri" w:hAnsi="Times New Roman" w:cs="Times New Roman"/>
          <w:b/>
          <w:sz w:val="28"/>
          <w:szCs w:val="28"/>
        </w:rPr>
        <w:t>программу Реновации</w:t>
      </w:r>
      <w:r w:rsidRPr="00F31580">
        <w:rPr>
          <w:rFonts w:ascii="Times New Roman" w:eastAsia="Calibri" w:hAnsi="Times New Roman" w:cs="Times New Roman"/>
          <w:sz w:val="28"/>
          <w:szCs w:val="28"/>
        </w:rPr>
        <w:t xml:space="preserve"> в Алтуфьевском районе в соответствии с Постановлением Правительства Москвы от 1 августа 2017 года № 497-</w:t>
      </w:r>
      <w:proofErr w:type="gramStart"/>
      <w:r w:rsidRPr="00F31580">
        <w:rPr>
          <w:rFonts w:ascii="Times New Roman" w:eastAsia="Calibri" w:hAnsi="Times New Roman" w:cs="Times New Roman"/>
          <w:sz w:val="28"/>
          <w:szCs w:val="28"/>
        </w:rPr>
        <w:t xml:space="preserve">ПП  </w:t>
      </w:r>
      <w:r w:rsidRPr="00F31580">
        <w:rPr>
          <w:rFonts w:ascii="Times New Roman" w:eastAsia="Calibri" w:hAnsi="Times New Roman" w:cs="Times New Roman"/>
          <w:b/>
          <w:sz w:val="28"/>
          <w:szCs w:val="28"/>
        </w:rPr>
        <w:t>включено</w:t>
      </w:r>
      <w:proofErr w:type="gramEnd"/>
      <w:r w:rsidRPr="00F31580">
        <w:rPr>
          <w:rFonts w:ascii="Times New Roman" w:eastAsia="Calibri" w:hAnsi="Times New Roman" w:cs="Times New Roman"/>
          <w:b/>
          <w:sz w:val="28"/>
          <w:szCs w:val="28"/>
        </w:rPr>
        <w:t xml:space="preserve"> 50 домов</w:t>
      </w:r>
      <w:r w:rsidRPr="00F31580">
        <w:rPr>
          <w:rFonts w:ascii="Times New Roman" w:eastAsia="Calibri" w:hAnsi="Times New Roman" w:cs="Times New Roman"/>
          <w:sz w:val="28"/>
          <w:szCs w:val="28"/>
        </w:rPr>
        <w:t>, в том числе и три 9-ти  этажных дома.</w:t>
      </w:r>
    </w:p>
    <w:p w:rsidR="00B31609" w:rsidRPr="00D7447E" w:rsidRDefault="00B31609" w:rsidP="00F3158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>На сегодняшний день на стадии проработки, находится стартовая площадка – это территория ПАО «БКСМ». Управа района полностью поддерживает данный земельный участок как стартовый, ведь под застройку высвободитс</w:t>
      </w:r>
      <w:r w:rsidR="00AA7F56" w:rsidRPr="00D7447E">
        <w:rPr>
          <w:rFonts w:ascii="Times New Roman" w:eastAsia="Calibri" w:hAnsi="Times New Roman" w:cs="Times New Roman"/>
          <w:sz w:val="28"/>
          <w:szCs w:val="28"/>
        </w:rPr>
        <w:t>я огромная площадь - более 3-х г</w:t>
      </w:r>
      <w:r w:rsidRPr="00D7447E">
        <w:rPr>
          <w:rFonts w:ascii="Times New Roman" w:eastAsia="Calibri" w:hAnsi="Times New Roman" w:cs="Times New Roman"/>
          <w:sz w:val="28"/>
          <w:szCs w:val="28"/>
        </w:rPr>
        <w:t>а земли.</w:t>
      </w:r>
    </w:p>
    <w:p w:rsidR="00B31609" w:rsidRPr="00D7447E" w:rsidRDefault="00B31609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Мы с нетерпением ожидаем список дополнительных стартовых площадок для строительства новых домов в городе с включением в данный список нашего района. </w:t>
      </w:r>
    </w:p>
    <w:p w:rsidR="00B31609" w:rsidRPr="00D7447E" w:rsidRDefault="00B31609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планировки территории реновации микрорайона 1-2, 3, 4-5 планируется вынести на публичные слушания в мае 2019 года.</w:t>
      </w:r>
    </w:p>
    <w:p w:rsidR="00781D9F" w:rsidRPr="00D7447E" w:rsidRDefault="00781D9F" w:rsidP="00D744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F80" w:rsidRPr="00D7447E" w:rsidRDefault="00CA5F80" w:rsidP="00F31580">
      <w:pPr>
        <w:spacing w:after="12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b/>
          <w:noProof/>
          <w:spacing w:val="5"/>
          <w:kern w:val="28"/>
          <w:sz w:val="28"/>
          <w:szCs w:val="28"/>
          <w:u w:val="single"/>
        </w:rPr>
        <w:t>Социальное направление работы</w:t>
      </w:r>
    </w:p>
    <w:p w:rsidR="00CA5F80" w:rsidRPr="00E45E2D" w:rsidRDefault="00FC3B2A" w:rsidP="00F31580">
      <w:pPr>
        <w:spacing w:after="0" w:line="288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45E2D">
        <w:rPr>
          <w:rFonts w:ascii="Times New Roman" w:eastAsia="Calibri" w:hAnsi="Times New Roman" w:cs="Times New Roman"/>
          <w:b/>
          <w:i/>
          <w:sz w:val="28"/>
          <w:szCs w:val="28"/>
        </w:rPr>
        <w:t>Творческие конкурсы для молодежи и пожилых людей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В районе на достойном уровне организована творческая деятельность среди детей, подростков, молодёжи. Большую работу в этом направлении ведёт ГБУ «Досугово - спортивный центр </w:t>
      </w:r>
      <w:r w:rsidR="00F31580">
        <w:rPr>
          <w:rFonts w:ascii="Times New Roman" w:hAnsi="Times New Roman" w:cs="Times New Roman"/>
          <w:sz w:val="28"/>
          <w:szCs w:val="28"/>
        </w:rPr>
        <w:t>«</w:t>
      </w:r>
      <w:r w:rsidRPr="00D7447E">
        <w:rPr>
          <w:rFonts w:ascii="Times New Roman" w:hAnsi="Times New Roman" w:cs="Times New Roman"/>
          <w:sz w:val="28"/>
          <w:szCs w:val="28"/>
        </w:rPr>
        <w:t>ЭПИ – Алтуфьево».  Помимо ГБУ на территории района свою деятельность ведут 4 НКО.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В данных учреждения работает 49 кружков по досуговой и социально-воспитательной работе различных направлений: танцевальные, вокальные, музыкальные коллективы, кружки прикладного творчества, </w:t>
      </w:r>
      <w:proofErr w:type="gramStart"/>
      <w:r w:rsidRPr="00D7447E">
        <w:rPr>
          <w:rFonts w:ascii="Times New Roman" w:hAnsi="Times New Roman" w:cs="Times New Roman"/>
          <w:sz w:val="28"/>
          <w:szCs w:val="28"/>
        </w:rPr>
        <w:t>ИЗО-студия</w:t>
      </w:r>
      <w:proofErr w:type="gramEnd"/>
      <w:r w:rsidRPr="00D7447E">
        <w:rPr>
          <w:rFonts w:ascii="Times New Roman" w:hAnsi="Times New Roman" w:cs="Times New Roman"/>
          <w:sz w:val="28"/>
          <w:szCs w:val="28"/>
        </w:rPr>
        <w:t xml:space="preserve">, в которых бесплатно занимается около 1200 человек. </w:t>
      </w:r>
    </w:p>
    <w:p w:rsidR="00CA5F80" w:rsidRPr="00E45E2D" w:rsidRDefault="00CA5F80" w:rsidP="00F31580">
      <w:pPr>
        <w:spacing w:after="0" w:line="288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45E2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Физкультурно-оздоровительная работа управы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Управа координирует и организует физкультурно-оздоровительную работу на территории Алтуфьевского района. Работа осуществляется силами ГБУ «центр ЭПИ – Алтуфьево», некоммерческими организациями (спортивные клубы). В районе работу осуществляли 3 спортивных клуба: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Велоклуб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 xml:space="preserve"> «ТИТАН», Военно- патриотический клуб «Спецназ-21» и Центр боевых искусств «Пума</w:t>
      </w:r>
      <w:r w:rsidR="00F02BFB">
        <w:rPr>
          <w:rFonts w:ascii="Times New Roman" w:hAnsi="Times New Roman" w:cs="Times New Roman"/>
          <w:sz w:val="28"/>
          <w:szCs w:val="28"/>
        </w:rPr>
        <w:t>-</w:t>
      </w:r>
      <w:r w:rsidRPr="00D7447E">
        <w:rPr>
          <w:rFonts w:ascii="Times New Roman" w:hAnsi="Times New Roman" w:cs="Times New Roman"/>
          <w:sz w:val="28"/>
          <w:szCs w:val="28"/>
        </w:rPr>
        <w:t>Алтуфьево». Физкультурно-оздоровительная работа ведётся в непрерывной связи со школами, бассейном «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>», Центром социального обслуживания - филиалом «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В ГБУ и некоммерческих организациях работают спортивные секции по разным видам спорта: авиамоторный спорт, айкидо, велоспорт, дзюдо, каратэ, настольный теннис, рукопашный бой, самбо, танцевальный спорт, фитнес аэробика, футбол, хоккей, шахматы и другие виды спорта. В спортивных секциях в 2018 году занималось более 700 чел. В 2018 году было проведено порядка 150 спортивных мероприятий, в которых приняли участие более 6500 жителей района.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На территории Алтуфьевского района в настоящее время находится 27 спортивных площадок, в том числе: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 - 8 площадок, приспособленных для игры в баскетбол; 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- 1 каток с искусственным льдом по адресу: Путевой пр., д.38А;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- 5 площадок, используемых в зимний период в качестве катков с естественным льдом.</w:t>
      </w:r>
    </w:p>
    <w:p w:rsidR="00CA5F80" w:rsidRPr="00D7447E" w:rsidRDefault="00AA7F56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Еще один</w:t>
      </w:r>
      <w:r w:rsidR="00CA5F80" w:rsidRPr="00D7447E">
        <w:rPr>
          <w:rFonts w:ascii="Times New Roman" w:hAnsi="Times New Roman" w:cs="Times New Roman"/>
          <w:sz w:val="28"/>
          <w:szCs w:val="28"/>
        </w:rPr>
        <w:t xml:space="preserve"> каток с искусственным льдом по адресу: Костромская ул., д.16 готовится к вводу в эксплуатацию в ближайшее время.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47E">
        <w:rPr>
          <w:rFonts w:ascii="Times New Roman" w:hAnsi="Times New Roman" w:cs="Times New Roman"/>
          <w:b/>
          <w:i/>
          <w:sz w:val="28"/>
          <w:szCs w:val="28"/>
        </w:rPr>
        <w:t>Управа участвует в работе по приспособлению общественной инфраструктуры для инвалидов и других маломобильных групп населения.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В 2018 году установлены поручни, откидные пандусы в подъездах домов и стационарные пандусы для инвалидных колясок на улице по 6 адресам.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Во многих дворах нанесена разметка парковочных мест для инвалидов.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Работа по улучшению качества жизни инвалидов, маломобильных групп населения, проживающих в Алтуфьевском районе, ведётся на постоянной основе.</w:t>
      </w:r>
    </w:p>
    <w:p w:rsidR="00FC3B2A" w:rsidRPr="00D7447E" w:rsidRDefault="00FC3B2A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47E">
        <w:rPr>
          <w:rFonts w:ascii="Times New Roman" w:eastAsia="Calibri" w:hAnsi="Times New Roman" w:cs="Times New Roman"/>
          <w:b/>
          <w:i/>
          <w:sz w:val="28"/>
          <w:szCs w:val="28"/>
        </w:rPr>
        <w:t>Ремонт квартир льготных категорий граждан и материальная помощь.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В 2018 году управой был произведён ремонт квартир ветеранам ВОВ и участникам войны. Было отремонтировано 4 квартиры. </w:t>
      </w:r>
    </w:p>
    <w:p w:rsidR="00CA5F80" w:rsidRPr="00D7447E" w:rsidRDefault="00CA5F80" w:rsidP="00F3158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Оказана материальная помощь 486 нуждающимся жителям Алтуфьевского района на сумму примерно 4,5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млн</w:t>
      </w:r>
      <w:r w:rsidR="00F31580">
        <w:rPr>
          <w:rFonts w:ascii="Times New Roman" w:hAnsi="Times New Roman" w:cs="Times New Roman"/>
          <w:sz w:val="28"/>
          <w:szCs w:val="28"/>
        </w:rPr>
        <w:t>.</w:t>
      </w:r>
      <w:r w:rsidRPr="00D744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31580">
        <w:rPr>
          <w:rFonts w:ascii="Times New Roman" w:hAnsi="Times New Roman" w:cs="Times New Roman"/>
          <w:sz w:val="28"/>
          <w:szCs w:val="28"/>
        </w:rPr>
        <w:t>.</w:t>
      </w:r>
      <w:r w:rsidRPr="00D7447E">
        <w:rPr>
          <w:rFonts w:ascii="Times New Roman" w:hAnsi="Times New Roman" w:cs="Times New Roman"/>
          <w:sz w:val="28"/>
          <w:szCs w:val="28"/>
        </w:rPr>
        <w:t xml:space="preserve">, это инвалиды, ветераны, многодетные семьи, т.е. люди, попавшие в трудную жизненную ситуацию. </w:t>
      </w:r>
    </w:p>
    <w:p w:rsidR="00CA5F80" w:rsidRPr="00D7447E" w:rsidRDefault="00CA5F80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lastRenderedPageBreak/>
        <w:t>Помимо материальной помощи в денежном эквиваленте, 4 115 человек льготных категорий получили товары длительного пользования с использованием электронного сертификата</w:t>
      </w:r>
      <w:r w:rsidR="00FC3B2A" w:rsidRPr="00D7447E">
        <w:rPr>
          <w:rFonts w:ascii="Times New Roman" w:hAnsi="Times New Roman" w:cs="Times New Roman"/>
          <w:sz w:val="28"/>
          <w:szCs w:val="28"/>
        </w:rPr>
        <w:t>.</w:t>
      </w:r>
    </w:p>
    <w:p w:rsidR="00FC3B2A" w:rsidRPr="00D7447E" w:rsidRDefault="00FC3B2A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С удовольствием отдыхают жители района на праздничных мероприятиях, как Масленица, День защиты детей, День семьи, любви и верности, День Победы, День города и День района. В праздниках в 2018 году приняло участие более 9 000 человек.</w:t>
      </w:r>
    </w:p>
    <w:p w:rsidR="00FC3B2A" w:rsidRPr="00D7447E" w:rsidRDefault="00FC3B2A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E0" w:rsidRPr="00D7447E" w:rsidRDefault="008B2AE0" w:rsidP="00F31580">
      <w:pPr>
        <w:spacing w:after="120" w:line="288" w:lineRule="auto"/>
        <w:ind w:firstLine="709"/>
        <w:jc w:val="center"/>
        <w:rPr>
          <w:rFonts w:ascii="Times New Roman" w:eastAsia="Calibri" w:hAnsi="Times New Roman" w:cs="Times New Roman"/>
          <w:b/>
          <w:noProof/>
          <w:spacing w:val="5"/>
          <w:kern w:val="28"/>
          <w:sz w:val="28"/>
          <w:szCs w:val="28"/>
          <w:u w:val="single"/>
        </w:rPr>
      </w:pPr>
      <w:r w:rsidRPr="00D7447E">
        <w:rPr>
          <w:rFonts w:ascii="Times New Roman" w:eastAsia="Calibri" w:hAnsi="Times New Roman" w:cs="Times New Roman"/>
          <w:b/>
          <w:noProof/>
          <w:spacing w:val="5"/>
          <w:kern w:val="28"/>
          <w:sz w:val="28"/>
          <w:szCs w:val="28"/>
          <w:u w:val="single"/>
        </w:rPr>
        <w:t>О развитии сети торговли и услуг</w:t>
      </w:r>
    </w:p>
    <w:p w:rsidR="008B2AE0" w:rsidRPr="00D7447E" w:rsidRDefault="008B2AE0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Нестабильная экономическая ситуация явилась основной причиной закрытия предприятий малого бизнеса, предоставляющего услуги торговли, общественного питания и бытового обслуживания в районе. В отчетном периоде после реконструкции нежилых помещений открылись: супермаркет «</w:t>
      </w:r>
      <w:r w:rsidRPr="00D7447E">
        <w:rPr>
          <w:rFonts w:ascii="Times New Roman" w:hAnsi="Times New Roman" w:cs="Times New Roman"/>
          <w:sz w:val="28"/>
          <w:szCs w:val="28"/>
          <w:lang w:val="en-US"/>
        </w:rPr>
        <w:t>EUROSPAR</w:t>
      </w:r>
      <w:r w:rsidRPr="00D7447E">
        <w:rPr>
          <w:rFonts w:ascii="Times New Roman" w:hAnsi="Times New Roman" w:cs="Times New Roman"/>
          <w:sz w:val="28"/>
          <w:szCs w:val="28"/>
        </w:rPr>
        <w:t>» (ул. Инженер</w:t>
      </w:r>
      <w:r w:rsidR="00F31580">
        <w:rPr>
          <w:rFonts w:ascii="Times New Roman" w:hAnsi="Times New Roman" w:cs="Times New Roman"/>
          <w:sz w:val="28"/>
          <w:szCs w:val="28"/>
        </w:rPr>
        <w:t>н</w:t>
      </w:r>
      <w:r w:rsidRPr="00D7447E">
        <w:rPr>
          <w:rFonts w:ascii="Times New Roman" w:hAnsi="Times New Roman" w:cs="Times New Roman"/>
          <w:sz w:val="28"/>
          <w:szCs w:val="28"/>
        </w:rPr>
        <w:t xml:space="preserve">ая, д.3 общей площадью 3852,6 кв. м), 2 универсама «Магнит» (Путевой проезд, </w:t>
      </w:r>
      <w:r w:rsidR="00F31580">
        <w:rPr>
          <w:rFonts w:ascii="Times New Roman" w:hAnsi="Times New Roman" w:cs="Times New Roman"/>
          <w:sz w:val="28"/>
          <w:szCs w:val="28"/>
        </w:rPr>
        <w:t>д.</w:t>
      </w:r>
      <w:r w:rsidRPr="00D7447E">
        <w:rPr>
          <w:rFonts w:ascii="Times New Roman" w:hAnsi="Times New Roman" w:cs="Times New Roman"/>
          <w:sz w:val="28"/>
          <w:szCs w:val="28"/>
        </w:rPr>
        <w:t xml:space="preserve">34А – 539,3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 xml:space="preserve"> и Путевой пр., </w:t>
      </w:r>
      <w:r w:rsidR="00F31580">
        <w:rPr>
          <w:rFonts w:ascii="Times New Roman" w:hAnsi="Times New Roman" w:cs="Times New Roman"/>
          <w:sz w:val="28"/>
          <w:szCs w:val="28"/>
        </w:rPr>
        <w:t>д.</w:t>
      </w:r>
      <w:r w:rsidRPr="00D7447E">
        <w:rPr>
          <w:rFonts w:ascii="Times New Roman" w:hAnsi="Times New Roman" w:cs="Times New Roman"/>
          <w:sz w:val="28"/>
          <w:szCs w:val="28"/>
        </w:rPr>
        <w:t xml:space="preserve">14/2 – 470,0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>), магазин «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 xml:space="preserve">» (Алтуфьевское ш., </w:t>
      </w:r>
      <w:r w:rsidR="00F31580">
        <w:rPr>
          <w:rFonts w:ascii="Times New Roman" w:hAnsi="Times New Roman" w:cs="Times New Roman"/>
          <w:sz w:val="28"/>
          <w:szCs w:val="28"/>
        </w:rPr>
        <w:t>д.</w:t>
      </w:r>
      <w:r w:rsidRPr="00D7447E">
        <w:rPr>
          <w:rFonts w:ascii="Times New Roman" w:hAnsi="Times New Roman" w:cs="Times New Roman"/>
          <w:sz w:val="28"/>
          <w:szCs w:val="28"/>
        </w:rPr>
        <w:t>58</w:t>
      </w:r>
      <w:r w:rsidR="00F02BFB">
        <w:rPr>
          <w:rFonts w:ascii="Times New Roman" w:hAnsi="Times New Roman" w:cs="Times New Roman"/>
          <w:sz w:val="28"/>
          <w:szCs w:val="28"/>
        </w:rPr>
        <w:t xml:space="preserve"> -</w:t>
      </w:r>
      <w:r w:rsidRPr="00D7447E">
        <w:rPr>
          <w:rFonts w:ascii="Times New Roman" w:hAnsi="Times New Roman" w:cs="Times New Roman"/>
          <w:sz w:val="28"/>
          <w:szCs w:val="28"/>
        </w:rPr>
        <w:t xml:space="preserve"> 152,0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>), магазин спецодежды «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Техноавиа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 xml:space="preserve">» (Алтуфьевское ш., д.60 – 349,0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к</w:t>
      </w:r>
      <w:r w:rsidR="00F02BFB">
        <w:rPr>
          <w:rFonts w:ascii="Times New Roman" w:hAnsi="Times New Roman" w:cs="Times New Roman"/>
          <w:sz w:val="28"/>
          <w:szCs w:val="28"/>
        </w:rPr>
        <w:t>в</w:t>
      </w:r>
      <w:r w:rsidRPr="00D7447E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>), магазин «Спортмастер» (ул.</w:t>
      </w:r>
      <w:r w:rsidR="00F02B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Бибиревская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 xml:space="preserve">, </w:t>
      </w:r>
      <w:r w:rsidR="00F31580">
        <w:rPr>
          <w:rFonts w:ascii="Times New Roman" w:hAnsi="Times New Roman" w:cs="Times New Roman"/>
          <w:sz w:val="28"/>
          <w:szCs w:val="28"/>
        </w:rPr>
        <w:t>д.</w:t>
      </w:r>
      <w:r w:rsidRPr="00D7447E">
        <w:rPr>
          <w:rFonts w:ascii="Times New Roman" w:hAnsi="Times New Roman" w:cs="Times New Roman"/>
          <w:sz w:val="28"/>
          <w:szCs w:val="28"/>
        </w:rPr>
        <w:t xml:space="preserve">10, к. 2 – 2807,3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 xml:space="preserve">), кафе «Лотос» (ул. Инженерная, д.1А – 224,0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>).</w:t>
      </w:r>
    </w:p>
    <w:p w:rsidR="008B2AE0" w:rsidRPr="00D7447E" w:rsidRDefault="008B2AE0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На площадке по адресу: ул. Инженерная, владение 1-3 функционировала ярмарка выходного дня на 16 торговых мест. Организатором ярмарки являлось ГБУ «Московские ярмарки». В рамках обеспечения безопасности и антитеррористической защищенности площадки силами ГБУ «Жилищник Алтуфьевского района» </w:t>
      </w:r>
      <w:r w:rsidR="00AA7F56" w:rsidRPr="00D7447E">
        <w:rPr>
          <w:rFonts w:ascii="Times New Roman" w:hAnsi="Times New Roman" w:cs="Times New Roman"/>
          <w:sz w:val="28"/>
          <w:szCs w:val="28"/>
        </w:rPr>
        <w:t>территория</w:t>
      </w:r>
      <w:r w:rsidRPr="00D7447E">
        <w:rPr>
          <w:rFonts w:ascii="Times New Roman" w:hAnsi="Times New Roman" w:cs="Times New Roman"/>
          <w:sz w:val="28"/>
          <w:szCs w:val="28"/>
        </w:rPr>
        <w:t xml:space="preserve"> огорожена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противотаранными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 xml:space="preserve"> блоками.</w:t>
      </w:r>
    </w:p>
    <w:p w:rsidR="008B2AE0" w:rsidRPr="00D7447E" w:rsidRDefault="008B2AE0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В целях пресечения несанкционированной торговли обеспечена работа мобильной группы с участием представителей ОМВД России по Алтуфьевскому району. Несанкционированная торговля носит редкий эпизодический характер, тем не менее за отчетный период к административной ответственности привлечено 2 человека, наложено штрафных санкций на сумму 5,0 тыс. руб., 100% из них взыскано в бюджет города Москвы.</w:t>
      </w:r>
    </w:p>
    <w:p w:rsidR="008B2AE0" w:rsidRPr="00D7447E" w:rsidRDefault="008B2AE0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На конец отчетного периода в районе работают:</w:t>
      </w:r>
    </w:p>
    <w:p w:rsidR="008B2AE0" w:rsidRPr="00D7447E" w:rsidRDefault="008B2AE0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- 2 торговых центра (общей площадью 20,5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>.)</w:t>
      </w:r>
      <w:r w:rsidR="00AA7F56" w:rsidRPr="00D7447E">
        <w:rPr>
          <w:rFonts w:ascii="Times New Roman" w:hAnsi="Times New Roman" w:cs="Times New Roman"/>
          <w:sz w:val="28"/>
          <w:szCs w:val="28"/>
        </w:rPr>
        <w:t>;</w:t>
      </w:r>
    </w:p>
    <w:p w:rsidR="008B2AE0" w:rsidRPr="00D7447E" w:rsidRDefault="008B2AE0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 xml:space="preserve">- 64 предприятия торговли (общей площадью 18,6 </w:t>
      </w:r>
      <w:proofErr w:type="spellStart"/>
      <w:r w:rsidRPr="00D7447E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D7447E">
        <w:rPr>
          <w:rFonts w:ascii="Times New Roman" w:hAnsi="Times New Roman" w:cs="Times New Roman"/>
          <w:sz w:val="28"/>
          <w:szCs w:val="28"/>
        </w:rPr>
        <w:t>.)</w:t>
      </w:r>
      <w:r w:rsidR="00AA7F56" w:rsidRPr="00D7447E">
        <w:rPr>
          <w:rFonts w:ascii="Times New Roman" w:hAnsi="Times New Roman" w:cs="Times New Roman"/>
          <w:sz w:val="28"/>
          <w:szCs w:val="28"/>
        </w:rPr>
        <w:t>;</w:t>
      </w:r>
    </w:p>
    <w:p w:rsidR="008B2AE0" w:rsidRPr="00D7447E" w:rsidRDefault="008B2AE0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- 33 предприятия общественного питания, в том числе 21 открытой сети на 818 посадочных мест</w:t>
      </w:r>
      <w:r w:rsidR="00AA7F56" w:rsidRPr="00D7447E">
        <w:rPr>
          <w:rFonts w:ascii="Times New Roman" w:hAnsi="Times New Roman" w:cs="Times New Roman"/>
          <w:sz w:val="28"/>
          <w:szCs w:val="28"/>
        </w:rPr>
        <w:t>;</w:t>
      </w:r>
    </w:p>
    <w:p w:rsidR="008B2AE0" w:rsidRPr="00D7447E" w:rsidRDefault="008B2AE0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- 35 предприятие бытового обслуживания на 94 рабочее место</w:t>
      </w:r>
      <w:r w:rsidR="00AA7F56" w:rsidRPr="00D7447E">
        <w:rPr>
          <w:rFonts w:ascii="Times New Roman" w:hAnsi="Times New Roman" w:cs="Times New Roman"/>
          <w:sz w:val="28"/>
          <w:szCs w:val="28"/>
        </w:rPr>
        <w:t>;</w:t>
      </w:r>
    </w:p>
    <w:p w:rsidR="008B2AE0" w:rsidRPr="00D7447E" w:rsidRDefault="00AA7F56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B2AE0" w:rsidRPr="00D7447E">
        <w:rPr>
          <w:rFonts w:ascii="Times New Roman" w:hAnsi="Times New Roman" w:cs="Times New Roman"/>
          <w:sz w:val="28"/>
          <w:szCs w:val="28"/>
        </w:rPr>
        <w:t>размещено 5 нестационарных торговых объектов «Печать» и 2 НТО - «Мороженое».</w:t>
      </w:r>
    </w:p>
    <w:p w:rsidR="008B2AE0" w:rsidRDefault="008B2AE0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Предприятия в сфере азартных игр и лотерей на территории района отсутствуют.</w:t>
      </w:r>
    </w:p>
    <w:p w:rsidR="00D550E8" w:rsidRPr="00D7447E" w:rsidRDefault="00D550E8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E0" w:rsidRPr="00D550E8" w:rsidRDefault="00D550E8" w:rsidP="00D550E8">
      <w:pPr>
        <w:spacing w:after="12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0E8">
        <w:rPr>
          <w:rFonts w:ascii="Times New Roman" w:hAnsi="Times New Roman" w:cs="Times New Roman"/>
          <w:b/>
          <w:sz w:val="28"/>
          <w:szCs w:val="28"/>
          <w:u w:val="single"/>
        </w:rPr>
        <w:t>Обращения гражда</w:t>
      </w:r>
      <w:r w:rsidRPr="00D550E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</w:p>
    <w:p w:rsidR="008B2AE0" w:rsidRPr="00D7447E" w:rsidRDefault="008B2AE0" w:rsidP="00D550E8">
      <w:pPr>
        <w:pStyle w:val="a8"/>
        <w:spacing w:after="120" w:line="288" w:lineRule="auto"/>
        <w:ind w:left="0" w:firstLine="709"/>
        <w:jc w:val="both"/>
        <w:rPr>
          <w:szCs w:val="28"/>
          <w:lang w:eastAsia="hi-IN"/>
        </w:rPr>
      </w:pPr>
      <w:r w:rsidRPr="00D7447E">
        <w:rPr>
          <w:szCs w:val="28"/>
          <w:lang w:eastAsia="hi-IN"/>
        </w:rPr>
        <w:t xml:space="preserve">Одним из важнейших показателем качества работы управы является количество обращений граждан. В </w:t>
      </w:r>
      <w:r w:rsidRPr="00D7447E">
        <w:rPr>
          <w:bCs/>
          <w:szCs w:val="28"/>
          <w:lang w:eastAsia="hi-IN"/>
        </w:rPr>
        <w:t>2018</w:t>
      </w:r>
      <w:r w:rsidRPr="00D7447E">
        <w:rPr>
          <w:szCs w:val="28"/>
          <w:lang w:eastAsia="hi-IN"/>
        </w:rPr>
        <w:t xml:space="preserve"> году в управу района поступило</w:t>
      </w:r>
      <w:r w:rsidRPr="00D7447E">
        <w:rPr>
          <w:b/>
          <w:szCs w:val="28"/>
          <w:lang w:eastAsia="hi-IN"/>
        </w:rPr>
        <w:t xml:space="preserve"> </w:t>
      </w:r>
      <w:r w:rsidRPr="00D7447E">
        <w:rPr>
          <w:szCs w:val="28"/>
          <w:lang w:eastAsia="hi-IN"/>
        </w:rPr>
        <w:t>2577 обращений граждан, что на 30</w:t>
      </w:r>
      <w:r w:rsidR="0075600F">
        <w:rPr>
          <w:szCs w:val="28"/>
          <w:lang w:eastAsia="hi-IN"/>
        </w:rPr>
        <w:t> </w:t>
      </w:r>
      <w:r w:rsidRPr="00D7447E">
        <w:rPr>
          <w:szCs w:val="28"/>
          <w:lang w:eastAsia="hi-IN"/>
        </w:rPr>
        <w:t>% больше по сравнению с соответствующим периодом 2017 года (1517 обращений).</w:t>
      </w:r>
    </w:p>
    <w:p w:rsidR="008B2AE0" w:rsidRPr="00D7447E" w:rsidRDefault="008B2AE0" w:rsidP="00F31580">
      <w:pPr>
        <w:pStyle w:val="a8"/>
        <w:shd w:val="clear" w:color="auto" w:fill="FFFFFF"/>
        <w:spacing w:line="288" w:lineRule="auto"/>
        <w:ind w:left="0" w:firstLine="709"/>
        <w:jc w:val="both"/>
        <w:rPr>
          <w:szCs w:val="28"/>
          <w:lang w:eastAsia="hi-IN"/>
        </w:rPr>
      </w:pPr>
      <w:r w:rsidRPr="00D7447E">
        <w:rPr>
          <w:szCs w:val="28"/>
          <w:lang w:eastAsia="hi-IN"/>
        </w:rPr>
        <w:t xml:space="preserve">Анализ поступивших в 2018 году от жителей района обращений показывает, что наиболее актуальными остаются вопросы содержания и эксплуатации жилого фонда, благоустройства территории, оплаты ЖКУ. Наиболее часто жители затрагивают вопросы капитального ремонта жилищного фонда, благоустройства дворовых территорий, санитарного состояния подъездов, водоснабжения, отопления, деятельность мусоросортировочного завода «Хартия», строительство </w:t>
      </w:r>
      <w:proofErr w:type="spellStart"/>
      <w:r w:rsidRPr="00D7447E">
        <w:rPr>
          <w:szCs w:val="28"/>
          <w:lang w:eastAsia="hi-IN"/>
        </w:rPr>
        <w:t>вылетной</w:t>
      </w:r>
      <w:proofErr w:type="spellEnd"/>
      <w:r w:rsidRPr="00D7447E">
        <w:rPr>
          <w:szCs w:val="28"/>
          <w:lang w:eastAsia="hi-IN"/>
        </w:rPr>
        <w:t xml:space="preserve"> магистрали от ул. 800-летия Москвы к Алтуфьевскому шоссе, а также проект Реновации.</w:t>
      </w:r>
    </w:p>
    <w:p w:rsidR="008B2AE0" w:rsidRPr="00D7447E" w:rsidRDefault="008B2AE0" w:rsidP="00F31580">
      <w:pPr>
        <w:pStyle w:val="a8"/>
        <w:shd w:val="clear" w:color="auto" w:fill="FFFFFF"/>
        <w:spacing w:line="288" w:lineRule="auto"/>
        <w:ind w:left="0" w:firstLine="709"/>
        <w:jc w:val="both"/>
        <w:rPr>
          <w:szCs w:val="28"/>
          <w:lang w:eastAsia="hi-IN"/>
        </w:rPr>
      </w:pPr>
      <w:r w:rsidRPr="00D7447E">
        <w:rPr>
          <w:szCs w:val="28"/>
          <w:lang w:eastAsia="hi-IN"/>
        </w:rPr>
        <w:t>Может показаться, что динамика идет на существенное увеличение, но 1273 обращения по вопросам своевременной уборки придомовой территории, обустройства дворовых проездов, тротуаров, жилищно-коммунального хозяйства и благоустройства поступило от Каменского Д.В. Это половина всех поступивших обращений в 2018 году.</w:t>
      </w:r>
    </w:p>
    <w:p w:rsidR="008B2AE0" w:rsidRDefault="008B2AE0" w:rsidP="00F31580">
      <w:pPr>
        <w:pStyle w:val="a8"/>
        <w:shd w:val="clear" w:color="auto" w:fill="FFFFFF"/>
        <w:spacing w:line="288" w:lineRule="auto"/>
        <w:ind w:left="0" w:firstLine="709"/>
        <w:jc w:val="both"/>
        <w:rPr>
          <w:szCs w:val="28"/>
          <w:lang w:eastAsia="hi-IN"/>
        </w:rPr>
      </w:pPr>
      <w:r w:rsidRPr="00D7447E">
        <w:rPr>
          <w:szCs w:val="28"/>
          <w:lang w:eastAsia="hi-IN"/>
        </w:rPr>
        <w:t>«Вброс» данных обращений был массовым, 27</w:t>
      </w:r>
      <w:r w:rsidR="0075600F">
        <w:rPr>
          <w:szCs w:val="28"/>
          <w:lang w:eastAsia="hi-IN"/>
        </w:rPr>
        <w:t> </w:t>
      </w:r>
      <w:r w:rsidRPr="00D7447E">
        <w:rPr>
          <w:szCs w:val="28"/>
          <w:lang w:eastAsia="hi-IN"/>
        </w:rPr>
        <w:t xml:space="preserve">% обращений были повторными. Обращения выполнены, ответы даны заявителю в установленный срок. </w:t>
      </w:r>
    </w:p>
    <w:p w:rsidR="0075600F" w:rsidRPr="00D7447E" w:rsidRDefault="0075600F" w:rsidP="00F31580">
      <w:pPr>
        <w:pStyle w:val="a8"/>
        <w:shd w:val="clear" w:color="auto" w:fill="FFFFFF"/>
        <w:spacing w:line="288" w:lineRule="auto"/>
        <w:ind w:left="0" w:firstLine="709"/>
        <w:jc w:val="both"/>
        <w:rPr>
          <w:szCs w:val="28"/>
          <w:lang w:eastAsia="hi-IN"/>
        </w:rPr>
      </w:pPr>
    </w:p>
    <w:p w:rsidR="00FC3B2A" w:rsidRPr="00D7447E" w:rsidRDefault="002A4641" w:rsidP="00F31580">
      <w:pPr>
        <w:spacing w:after="12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b/>
          <w:sz w:val="28"/>
          <w:szCs w:val="28"/>
          <w:u w:val="single"/>
        </w:rPr>
        <w:t>Работа с населением</w:t>
      </w:r>
    </w:p>
    <w:p w:rsidR="002A4641" w:rsidRPr="00D7447E" w:rsidRDefault="002A4641" w:rsidP="00F3158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регламентом, руководители управы района еженедельно ведут прием населения. В пределах компетенции в общероссийский день приема граждан 12 декабря 2018 года в управе Алтуфьевского района был организован и проведен личный прием граждан уполномоченными должностными лицами. </w:t>
      </w:r>
    </w:p>
    <w:p w:rsidR="002A4641" w:rsidRPr="00D7447E" w:rsidRDefault="002A4641" w:rsidP="00F3158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В Алтуфьевском районе сложилась система работы с населением, в которой используются различные формы и методы работы для доведения информации до жителей о наиболее важных событиях в районе, округе, о деятельности Правительства Москвы, префектуры, управы района и органов местного самоуправления: </w:t>
      </w:r>
    </w:p>
    <w:p w:rsidR="002A4641" w:rsidRPr="00D7447E" w:rsidRDefault="002A4641" w:rsidP="00F31580">
      <w:pPr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ежемесячные встречи главы управы с населением, </w:t>
      </w:r>
    </w:p>
    <w:p w:rsidR="002A4641" w:rsidRPr="00D7447E" w:rsidRDefault="002A4641" w:rsidP="00F31580">
      <w:pPr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>сайт управы</w:t>
      </w:r>
      <w:r w:rsidR="00F3158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A4641" w:rsidRPr="00D7447E" w:rsidRDefault="002A4641" w:rsidP="00F31580">
      <w:pPr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>информационные конструкции</w:t>
      </w:r>
      <w:r w:rsidR="00F3158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A4641" w:rsidRPr="00D7447E" w:rsidRDefault="002A4641" w:rsidP="00F31580">
      <w:pPr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уличные информационные стенды района, </w:t>
      </w:r>
    </w:p>
    <w:p w:rsidR="002A4641" w:rsidRPr="00D7447E" w:rsidRDefault="002A4641" w:rsidP="00F31580">
      <w:pPr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«горячей телефонной линии», </w:t>
      </w:r>
    </w:p>
    <w:p w:rsidR="002A4641" w:rsidRPr="00D7447E" w:rsidRDefault="002A4641" w:rsidP="00F31580">
      <w:pPr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>взаимодействие с депутатами Совета депутатов муниципального округа.</w:t>
      </w:r>
    </w:p>
    <w:p w:rsidR="002A4641" w:rsidRPr="00D7447E" w:rsidRDefault="002A4641" w:rsidP="00F3158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Для информирования населения для организации «обратной связи» проводятся встречи главы управы совместно с руководителями подведомственных учреждений с населением. За 2018 год проведено 15 встреч, на которых присутствовало около 800 человек. </w:t>
      </w:r>
    </w:p>
    <w:p w:rsidR="002A4641" w:rsidRPr="00D7447E" w:rsidRDefault="002A4641" w:rsidP="00F3158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>Кроме того, организована работа по обращениям граждан на порталы Москвы «Наш город», «Дома Москвы», «Дороги Москвы».</w:t>
      </w:r>
    </w:p>
    <w:p w:rsidR="002A4641" w:rsidRPr="00D7447E" w:rsidRDefault="002A4641" w:rsidP="00F3158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размещено 393 информационные конструкции и 7 уличных информационных остекленных стендов. Тематическое наполнение стендов касается структуры управы района, освещение работы служб и учреждений районов, оперативной информации о жизни округа, района, планов реализации городских, окружных программ, объявлений и т.п. </w:t>
      </w:r>
    </w:p>
    <w:p w:rsidR="002A4641" w:rsidRPr="00D7447E" w:rsidRDefault="002A4641" w:rsidP="00F3158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выборов, субботников, праздников в районе выпускаются листовки, объявления, </w:t>
      </w:r>
      <w:proofErr w:type="spellStart"/>
      <w:r w:rsidRPr="00D7447E">
        <w:rPr>
          <w:rFonts w:ascii="Times New Roman" w:eastAsia="Calibri" w:hAnsi="Times New Roman" w:cs="Times New Roman"/>
          <w:sz w:val="28"/>
          <w:szCs w:val="28"/>
        </w:rPr>
        <w:t>лифлеты</w:t>
      </w:r>
      <w:proofErr w:type="spellEnd"/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 и другие информационные печатные материалы, которые размещаются в информационных зонах. </w:t>
      </w:r>
    </w:p>
    <w:p w:rsidR="002A4641" w:rsidRPr="00D7447E" w:rsidRDefault="002A4641" w:rsidP="00F3158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7E">
        <w:rPr>
          <w:rFonts w:ascii="Times New Roman" w:eastAsia="Calibri" w:hAnsi="Times New Roman" w:cs="Times New Roman"/>
          <w:sz w:val="28"/>
          <w:szCs w:val="28"/>
        </w:rPr>
        <w:t>Материалы, отражающие жизнь района, публикуются в электронной районной газете «Алтуфьево», а также в окружной газете «Звездный бульвар»</w:t>
      </w:r>
      <w:r w:rsidR="0039152F" w:rsidRPr="00D7447E">
        <w:rPr>
          <w:rFonts w:ascii="Times New Roman" w:eastAsia="Calibri" w:hAnsi="Times New Roman" w:cs="Times New Roman"/>
          <w:sz w:val="28"/>
          <w:szCs w:val="28"/>
        </w:rPr>
        <w:t>.</w:t>
      </w:r>
      <w:r w:rsidRPr="00D7447E">
        <w:rPr>
          <w:rFonts w:ascii="Times New Roman" w:eastAsia="Calibri" w:hAnsi="Times New Roman" w:cs="Times New Roman"/>
          <w:sz w:val="28"/>
          <w:szCs w:val="28"/>
        </w:rPr>
        <w:t xml:space="preserve"> На страницах газеты выступают руководители района и округа. Освещаются вопросы социальной защиты населения, перспективного строительства и благоустройства района, проведения выборов, организации праздничных мероприятий на территории района. </w:t>
      </w:r>
    </w:p>
    <w:p w:rsidR="002A4641" w:rsidRPr="00D7447E" w:rsidRDefault="002A4641" w:rsidP="00F31580">
      <w:pPr>
        <w:pStyle w:val="a8"/>
        <w:spacing w:line="288" w:lineRule="auto"/>
        <w:ind w:left="0" w:firstLine="709"/>
        <w:jc w:val="both"/>
        <w:rPr>
          <w:szCs w:val="28"/>
        </w:rPr>
      </w:pPr>
      <w:r w:rsidRPr="00D7447E">
        <w:rPr>
          <w:szCs w:val="28"/>
        </w:rPr>
        <w:t>10 сентября 2017 года состоялись выборы депутатов Совета депутатов муниципального округа Алтуфьевский.</w:t>
      </w:r>
    </w:p>
    <w:p w:rsidR="002A4641" w:rsidRPr="002A4641" w:rsidRDefault="002A4641" w:rsidP="00F315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E">
        <w:rPr>
          <w:rFonts w:ascii="Times New Roman" w:hAnsi="Times New Roman" w:cs="Times New Roman"/>
          <w:sz w:val="28"/>
          <w:szCs w:val="28"/>
        </w:rPr>
        <w:t>Уверен, что совместная работа с депутатами Совета депутатов муниципального округа Алтуфьевский и управы района будет и впредь направлена на улучшение качества той среды обитания, в которой живут, работают, отдыхают наши жители и гости района. В наших с вами силах </w:t>
      </w:r>
      <w:bookmarkStart w:id="0" w:name="_GoBack"/>
      <w:bookmarkEnd w:id="0"/>
      <w:r w:rsidRPr="00D7447E">
        <w:rPr>
          <w:rFonts w:ascii="Times New Roman" w:hAnsi="Times New Roman" w:cs="Times New Roman"/>
          <w:sz w:val="28"/>
          <w:szCs w:val="28"/>
        </w:rPr>
        <w:t>сделать эту среду благоприятной, комфортной и безопасной</w:t>
      </w:r>
      <w:r w:rsidRPr="002A4641">
        <w:rPr>
          <w:rFonts w:ascii="Times New Roman" w:hAnsi="Times New Roman" w:cs="Times New Roman"/>
          <w:sz w:val="28"/>
          <w:szCs w:val="28"/>
        </w:rPr>
        <w:t>.</w:t>
      </w:r>
    </w:p>
    <w:sectPr w:rsidR="002A4641" w:rsidRPr="002A4641" w:rsidSect="0075600F">
      <w:headerReference w:type="default" r:id="rId8"/>
      <w:pgSz w:w="11906" w:h="16838"/>
      <w:pgMar w:top="1135" w:right="72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424" w:rsidRDefault="00A82424" w:rsidP="00D7447E">
      <w:pPr>
        <w:spacing w:after="0" w:line="240" w:lineRule="auto"/>
      </w:pPr>
      <w:r>
        <w:separator/>
      </w:r>
    </w:p>
  </w:endnote>
  <w:endnote w:type="continuationSeparator" w:id="0">
    <w:p w:rsidR="00A82424" w:rsidRDefault="00A82424" w:rsidP="00D7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424" w:rsidRDefault="00A82424" w:rsidP="00D7447E">
      <w:pPr>
        <w:spacing w:after="0" w:line="240" w:lineRule="auto"/>
      </w:pPr>
      <w:r>
        <w:separator/>
      </w:r>
    </w:p>
  </w:footnote>
  <w:footnote w:type="continuationSeparator" w:id="0">
    <w:p w:rsidR="00A82424" w:rsidRDefault="00A82424" w:rsidP="00D7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771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447E" w:rsidRPr="00D7447E" w:rsidRDefault="00D7447E">
        <w:pPr>
          <w:pStyle w:val="a9"/>
          <w:jc w:val="right"/>
          <w:rPr>
            <w:sz w:val="20"/>
            <w:szCs w:val="20"/>
          </w:rPr>
        </w:pPr>
        <w:r w:rsidRPr="00D7447E">
          <w:rPr>
            <w:sz w:val="20"/>
            <w:szCs w:val="20"/>
          </w:rPr>
          <w:fldChar w:fldCharType="begin"/>
        </w:r>
        <w:r w:rsidRPr="00D7447E">
          <w:rPr>
            <w:sz w:val="20"/>
            <w:szCs w:val="20"/>
          </w:rPr>
          <w:instrText>PAGE   \* MERGEFORMAT</w:instrText>
        </w:r>
        <w:r w:rsidRPr="00D7447E">
          <w:rPr>
            <w:sz w:val="20"/>
            <w:szCs w:val="20"/>
          </w:rPr>
          <w:fldChar w:fldCharType="separate"/>
        </w:r>
        <w:r w:rsidRPr="00D7447E">
          <w:rPr>
            <w:sz w:val="20"/>
            <w:szCs w:val="20"/>
          </w:rPr>
          <w:t>2</w:t>
        </w:r>
        <w:r w:rsidRPr="00D7447E">
          <w:rPr>
            <w:sz w:val="20"/>
            <w:szCs w:val="20"/>
          </w:rPr>
          <w:fldChar w:fldCharType="end"/>
        </w:r>
      </w:p>
    </w:sdtContent>
  </w:sdt>
  <w:p w:rsidR="00D7447E" w:rsidRDefault="00D74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1CF"/>
    <w:multiLevelType w:val="hybridMultilevel"/>
    <w:tmpl w:val="8000F382"/>
    <w:lvl w:ilvl="0" w:tplc="95904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7221CF"/>
    <w:multiLevelType w:val="hybridMultilevel"/>
    <w:tmpl w:val="765ABCE4"/>
    <w:lvl w:ilvl="0" w:tplc="EAF0821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B3362A"/>
    <w:multiLevelType w:val="hybridMultilevel"/>
    <w:tmpl w:val="A244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E1"/>
    <w:rsid w:val="000B3F01"/>
    <w:rsid w:val="00102393"/>
    <w:rsid w:val="001816EF"/>
    <w:rsid w:val="002A4641"/>
    <w:rsid w:val="0037513D"/>
    <w:rsid w:val="0039152F"/>
    <w:rsid w:val="003F29D0"/>
    <w:rsid w:val="00450BDB"/>
    <w:rsid w:val="004F2EC6"/>
    <w:rsid w:val="00503387"/>
    <w:rsid w:val="00511ABF"/>
    <w:rsid w:val="005E1222"/>
    <w:rsid w:val="006B73B9"/>
    <w:rsid w:val="0075600F"/>
    <w:rsid w:val="00781D9F"/>
    <w:rsid w:val="00807DA2"/>
    <w:rsid w:val="008226E1"/>
    <w:rsid w:val="00884DCD"/>
    <w:rsid w:val="008B09D4"/>
    <w:rsid w:val="008B2AE0"/>
    <w:rsid w:val="008F4BFB"/>
    <w:rsid w:val="00966F19"/>
    <w:rsid w:val="0099627E"/>
    <w:rsid w:val="00A16D98"/>
    <w:rsid w:val="00A82424"/>
    <w:rsid w:val="00AA7F56"/>
    <w:rsid w:val="00B31609"/>
    <w:rsid w:val="00CA5F80"/>
    <w:rsid w:val="00D51D0F"/>
    <w:rsid w:val="00D550E8"/>
    <w:rsid w:val="00D7447E"/>
    <w:rsid w:val="00E45E2D"/>
    <w:rsid w:val="00E7721F"/>
    <w:rsid w:val="00F02BFB"/>
    <w:rsid w:val="00F31580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10C6"/>
  <w15:docId w15:val="{ACBC7060-8F74-4A97-8225-9040BE0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26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226E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8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D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1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7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47E"/>
  </w:style>
  <w:style w:type="paragraph" w:styleId="ab">
    <w:name w:val="footer"/>
    <w:basedOn w:val="a"/>
    <w:link w:val="ac"/>
    <w:uiPriority w:val="99"/>
    <w:unhideWhenUsed/>
    <w:rsid w:val="00D7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BAE5-1537-45F4-97F5-D3ABAFB6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7</cp:revision>
  <dcterms:created xsi:type="dcterms:W3CDTF">2019-04-16T07:10:00Z</dcterms:created>
  <dcterms:modified xsi:type="dcterms:W3CDTF">2019-04-16T07:21:00Z</dcterms:modified>
</cp:coreProperties>
</file>